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9" w:rsidRPr="00A06389" w:rsidRDefault="00A06389" w:rsidP="00A06389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A06389" w:rsidRPr="00A06389" w:rsidRDefault="00A06389" w:rsidP="00A0638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A06389" w:rsidRPr="00A06389" w:rsidRDefault="00A06389" w:rsidP="00A063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A06389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A0638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8B77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A608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/ZP/2019</w:t>
      </w: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607B63" w:rsidRPr="00607B63" w:rsidRDefault="00A06389" w:rsidP="00607B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</w:t>
      </w:r>
      <w:r w:rsidR="00607B63" w:rsidRPr="00607B6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postanowieniami ustawy z dnia 29 stycznia 2004 r. </w:t>
      </w:r>
    </w:p>
    <w:p w:rsidR="00A06389" w:rsidRPr="00A06389" w:rsidRDefault="00607B63" w:rsidP="00607B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07B6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Prawo zamówień publicznych </w:t>
      </w:r>
      <w:r w:rsidR="00805B3A" w:rsidRPr="00805B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(tekst jedn. Dz. U. z 2019.1843 z późn.zm.)</w:t>
      </w: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6389" w:rsidRPr="00A06389" w:rsidRDefault="00A06389" w:rsidP="00A06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A06389" w:rsidRPr="00A06389" w:rsidRDefault="00A06389" w:rsidP="00A06389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A06389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p w:rsidR="007F222A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222A" w:rsidRPr="00A06389" w:rsidRDefault="007F222A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A06389" w:rsidRPr="007F222A" w:rsidTr="00F671CB">
        <w:trPr>
          <w:trHeight w:val="679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A06389" w:rsidRPr="00A06389" w:rsidTr="00A06389">
        <w:trPr>
          <w:trHeight w:val="70"/>
        </w:trPr>
        <w:tc>
          <w:tcPr>
            <w:tcW w:w="610" w:type="dxa"/>
            <w:vAlign w:val="center"/>
          </w:tcPr>
          <w:p w:rsidR="00A06389" w:rsidRPr="007F222A" w:rsidRDefault="00A06389" w:rsidP="00A0638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A06389" w:rsidRPr="007F222A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III.1 WSTĘP DO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06389" w:rsidRPr="007A41B1" w:rsidRDefault="00A06389" w:rsidP="00A063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III.2 – OPZ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III.2/2 </w:t>
            </w:r>
            <w:proofErr w:type="spellStart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STWiORB</w:t>
            </w:r>
            <w:proofErr w:type="spellEnd"/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CZĘŚĆ III.2/3 DOKUMENTACJA PROJEKTOWA </w:t>
            </w:r>
          </w:p>
          <w:p w:rsidR="00A06389" w:rsidRPr="007F2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III.2/4 PRZEDMIARY ROBÓT- materiał pomocniczy</w:t>
            </w:r>
          </w:p>
          <w:p w:rsidR="00A06389" w:rsidRPr="007F222A" w:rsidRDefault="00A06389" w:rsidP="00187F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389" w:rsidRPr="0044022A" w:rsidRDefault="00A06389" w:rsidP="00A06389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44022A"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4402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OPZ – Wytyczne do Programu Robót </w:t>
            </w:r>
          </w:p>
          <w:p w:rsidR="00A06389" w:rsidRPr="007F222A" w:rsidRDefault="00A06389" w:rsidP="00A063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A06389" w:rsidRPr="00A06389" w:rsidRDefault="006A4195" w:rsidP="00A0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24016" w:rsidRDefault="00724016" w:rsidP="00724016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187F0D" w:rsidRDefault="00187F0D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:rsidR="00A06389" w:rsidRPr="00A06389" w:rsidRDefault="00A06389" w:rsidP="0072401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A0638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CZĘŚĆ III.1   WSTĘP DO OPZ </w:t>
      </w:r>
    </w:p>
    <w:p w:rsidR="00A06389" w:rsidRPr="00A06389" w:rsidRDefault="00A06389" w:rsidP="00A0638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668D" w:rsidRDefault="00A06389" w:rsidP="007A41B1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Przedmiotem niniejszego zamówienia jest </w:t>
      </w:r>
      <w:r w:rsidRPr="00E6668D">
        <w:rPr>
          <w:rFonts w:ascii="Arial" w:eastAsia="Times New Roman" w:hAnsi="Arial" w:cs="Arial"/>
          <w:b/>
          <w:color w:val="000000"/>
          <w:spacing w:val="-1"/>
          <w:sz w:val="20"/>
          <w:szCs w:val="20"/>
          <w:lang w:eastAsia="pl-PL"/>
        </w:rPr>
        <w:t>wykonanie robót budowlanych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w oparciu o  WARUNKI KONTRAKTOWE DLA BUDOWY dla robót inżynieryjno-budowlanych projektowanych przez </w:t>
      </w:r>
      <w:r w:rsidRPr="00E6668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lastRenderedPageBreak/>
        <w:t>Zamawiającego, w ramach zadania inwestycyjnego pn.</w:t>
      </w:r>
      <w:r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E6668D" w:rsidRPr="00E6668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5B53DF" w:rsidRPr="005B53DF" w:rsidRDefault="00A06389" w:rsidP="005B53D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robót budowlanych są wszystkie czynności umożliwiające wykonanie i odbiór robót budowlanych związanych z inwestycją pn. </w:t>
      </w:r>
      <w:r w:rsidR="00E6668D"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7A41B1" w:rsidRPr="007A4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Budowa sieci kanalizacji sanitarnej wraz z przepompowniami ścieków w miejscowości Psary gmina Wisznia Mała - Etap IA Psary wschodnie - Podetap 2”</w:t>
      </w:r>
    </w:p>
    <w:p w:rsidR="005B53DF" w:rsidRPr="0014346B" w:rsidRDefault="00A06389" w:rsidP="005B53D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Przewidywany zakres rzeczowy robót obejmuje budowę około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6,8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sieci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kanalizacji sanitarnej grawitacyjnej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(kanały zbiorcze wraz z </w:t>
      </w:r>
      <w:proofErr w:type="spellStart"/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odgałęzieniami</w:t>
      </w:r>
      <w:proofErr w:type="spellEnd"/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do granic posesji),  w miejscowości Psary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br/>
        <w:t xml:space="preserve">w ulicach: Głównej, Długiej, Willowej, Polnej, Parkowej (od ul. Głównej do ul. Wolności), Malinowej, Rakowskiej 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(w tym około </w:t>
      </w:r>
      <w:r w:rsidR="007A41B1"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2,2</w:t>
      </w:r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 km metodą </w:t>
      </w:r>
      <w:proofErr w:type="spellStart"/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bezwykopową</w:t>
      </w:r>
      <w:proofErr w:type="spellEnd"/>
      <w:r w:rsidRPr="005B53DF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) </w:t>
      </w:r>
      <w:r w:rsidR="005B53DF" w:rsidRPr="005B53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5B53DF" w:rsidRPr="005B53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odbudowę wszystkich nawierzchni po robotach budowlanych związanych z realizacją przedmiotowej inwestycji na warunkach określonych przez zarządców terenu.</w:t>
      </w:r>
    </w:p>
    <w:p w:rsidR="0026757B" w:rsidRPr="0026757B" w:rsidRDefault="00A06389" w:rsidP="0014346B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434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Zakres rzeczowy </w:t>
      </w:r>
      <w:r w:rsidR="005B53DF" w:rsidRPr="0014346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zamówienia</w:t>
      </w:r>
      <w:r w:rsidRPr="0014346B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Pr="001434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opisuje dokumentacja projektowa dla zadania pn.: </w:t>
      </w:r>
      <w:r w:rsidRPr="00247CA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„Budowa sieci kanalizacji sanitarnej wraz z przepompowniami ścieków w miejscowości Psary gmina Wisznia Mała – ETAP I A Psary wschodnie”</w:t>
      </w:r>
      <w:r w:rsid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zatwierdzona decyzją o pozwoleniu na budowę:</w:t>
      </w:r>
    </w:p>
    <w:p w:rsidR="0026757B" w:rsidRDefault="0026757B" w:rsidP="002675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yzja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Starosty Trzebnickiego nr 372/16 z dnia 20.05.2016r., zmieniona 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yzją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790/16 z dn. 7.10.2016r  </w:t>
      </w:r>
    </w:p>
    <w:p w:rsidR="0026757B" w:rsidRPr="00247CAA" w:rsidRDefault="0026757B" w:rsidP="002675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yzja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Wojewody Dolnośląskiego nr I-D/136/16 z dn.22.06.2016r. zmieniona dec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yzją</w:t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47CA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I-Dp-11/16 z dn. 2.12.2016r.)</w:t>
      </w:r>
    </w:p>
    <w:p w:rsidR="00306829" w:rsidRPr="0026757B" w:rsidRDefault="00725BCD" w:rsidP="0026757B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tylko w zakresie kanałów </w:t>
      </w:r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wraz z </w:t>
      </w:r>
      <w:proofErr w:type="spellStart"/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odgałęzieniami</w:t>
      </w:r>
      <w:proofErr w:type="spellEnd"/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do granic posesji </w:t>
      </w: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zlokalizowanych w ul. </w:t>
      </w:r>
      <w:r w:rsidR="0014346B"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Głównej, Długiej, Willowej, Polnej, Parkowej (od ul. Głównej do ul. Wolności), Malinowej, Rakowskiej</w:t>
      </w:r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</w:t>
      </w:r>
      <w:proofErr w:type="spellStart"/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tj</w:t>
      </w:r>
      <w:proofErr w:type="spellEnd"/>
      <w:r w:rsidRPr="0026757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</w:p>
    <w:p w:rsidR="0026757B" w:rsidRPr="0014346B" w:rsidRDefault="0026757B" w:rsidP="0026757B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 na odcinku s1.4-s1.25 (wpięcie do istniejącej studni s1.4)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KP-1.6, KP-1.6.5, KP-1.6.6, KP-1.6.3, KP-1.6.2, KP-1.6.4, KP-1.6.1, KP-1.6.1.1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KP-1.11, KP-1.7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KP-3 (wpięcie do istniejącej studni s1.33a), KP-3.1, KP-3.7, KP-3.3, KP-3.2, KP-3.4, KP-3.8, KP-3.5, KP-3.6, KP-3.1.1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KP-3.1.1.1.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KP-2 na odcinku s2.45-s2.62 (wpięcie do istniejącej studni s2.45)</w:t>
      </w:r>
    </w:p>
    <w:p w:rsidR="00006102" w:rsidRPr="0026757B" w:rsidRDefault="00006102" w:rsidP="0000610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KP-2.4, KP-2.6, KP-2.7</w:t>
      </w:r>
    </w:p>
    <w:p w:rsidR="00A06389" w:rsidRPr="002138F4" w:rsidRDefault="00006102" w:rsidP="002138F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757B">
        <w:rPr>
          <w:rFonts w:ascii="Arial" w:hAnsi="Arial" w:cs="Arial"/>
          <w:b/>
          <w:bCs/>
          <w:sz w:val="20"/>
          <w:szCs w:val="20"/>
        </w:rPr>
        <w:t>KP-8.1 (wpięcie do istniejącej studni s8.14), KP-8.1.1, KP-8.1.2</w:t>
      </w:r>
    </w:p>
    <w:p w:rsidR="00A06389" w:rsidRPr="00A8123C" w:rsidRDefault="00A06389" w:rsidP="00A0638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ramach niniejszego zamówienia Wykonawca wykona także wszelkie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prace tymczasowe </w:t>
      </w:r>
      <w:r w:rsidRPr="00A812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i towarzyszące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niezbędne do wykonania przedmiotu zamówienia oraz roboty odtworzeniowe, Próby Końcowe, wszelkie inne czynności oraz dokumenty (w tym dokumentację powykonawczą) niezbędne do oddania Robót do eksploatacji i uzyskania pozwolenia na użytkowanie Robót od właściwych władz lokalnych, a w szczególności;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organizację, zagospodarowanie i likwidację terenu budowy oraz właściwe jego oznakowanie;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wytyczenie robót budowlanych w terenie, objętych przedmiotem zamówienia, zgodnie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warunkami dokumentacji projektowej;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prace towarzyszące i roboty tymczasowe niezbędne dla zrealizowania przedmiotu zamówienia, w tym wszelkich robót związanych z usunięciem kolizji nowo budowanych sieci z istniejącym niezainwentaryzowanym lub błędnie zainwentaryzowanym uzbrojeniem terenu;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sporządzenie planu bezpieczeństwa i ochrony zdrowia, jeżeli odrębne przepisy wymagają sporządzenia takiego planu;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sprzątanie oraz zabezpieczenie i oznakowanie terenu robót zgodnie z obowiązującymi     przepisami;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zasilanie w energię elektryczną oraz media technologiczne niezbędne do prowadzenia  robót i  zagospodarowania terenu budowy;</w:t>
      </w:r>
    </w:p>
    <w:p w:rsidR="00CE0ACC" w:rsidRPr="00A8123C" w:rsidRDefault="00CE0ACC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zezwoleń na zajęcie pasa drogowego:</w:t>
      </w:r>
    </w:p>
    <w:p w:rsidR="00CE0ACC" w:rsidRPr="00A8123C" w:rsidRDefault="00CE0ACC" w:rsidP="00CE0ACC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zezwolenia na zajęcie pasa drogowego w celu prowadzenia robót wraz z poniesieniem opłat naliczonych w tym zezwoleniu</w:t>
      </w:r>
    </w:p>
    <w:p w:rsidR="00CE0ACC" w:rsidRPr="00A8123C" w:rsidRDefault="00CE0ACC" w:rsidP="00E47E56">
      <w:pPr>
        <w:pStyle w:val="Akapitzlist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uzyskanie w imieniu Zamawiającego (</w:t>
      </w:r>
      <w:proofErr w:type="spellStart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Inwerstora</w:t>
      </w:r>
      <w:proofErr w:type="spellEnd"/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 zezwolenia na zajęcie pasa drogowego w celu umieszczenia urządzeń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przywrócenie terenu po zakończeniu robót do stanu pierwotnego;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próby i odbiory robót z udziałem wymaganych instytucji i Zamawiającego, w tym inspekcję wykonanego zakresu sieci kanalizacyjnej kamerą telewizyjną umożliwiającą identyfikację zastosowanych materiałów oraz jakość wykonania – w formie raportu pisemnego wraz z nagraniem na nośniku cyfrowym;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kompleksową obsługę geodezyjną wraz z dokumentacją powykonawczą graficzną </w:t>
      </w: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opisową oraz zmianami w ewidencji w 3 egz. w tym 1 na nośniku elektronicznym;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dokonanie i uzyskanie odpowiednich zgłoszeń, zezwoleń i pozwoleń umożliwiających użytkowanie obiektu zgodnie z obowiązującymi przepisami prawa (m.in. prawa budowlanego, prawa ochrony środowiska, prawa pracy, prawa energetycznego, prawa ochrony przeciwpożarowej)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prowadzenie nadzoru archeologicznego;</w:t>
      </w:r>
    </w:p>
    <w:p w:rsidR="00A06389" w:rsidRPr="00A8123C" w:rsidRDefault="00A06389" w:rsidP="00A06389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opracowanie dokumentacji powykonawczej;</w:t>
      </w:r>
    </w:p>
    <w:p w:rsidR="00A06389" w:rsidRPr="00A8123C" w:rsidRDefault="00A06389" w:rsidP="00A0638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Default="00A06389" w:rsidP="00CE0AC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8123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Szczegółowy opis zadania zawarty został w części III niniejszej SIWZ – Opis Przedmiotu Zamówienia (OPZ).</w:t>
      </w:r>
    </w:p>
    <w:p w:rsidR="00E21168" w:rsidRDefault="00E21168" w:rsidP="00A036AC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Zamawiający wskazuje, że zakres rzeczowy niniejszego zamówienia obejmuje tylko część zakresu rzeczowego dokumentacji projektowej – szczegółowy</w:t>
      </w:r>
      <w:r w:rsid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zakres zamówienia </w:t>
      </w:r>
      <w:r w:rsidRP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wskazano w pkt. 4 powyżej</w:t>
      </w:r>
      <w:r w:rsidR="00A036AC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 Roboty budowlane w ramach przedmiotowego zamówienia stanowią kontynuację robót objętych wymienionymi w pkt. 4 decyzjami o pozwoleniu na budowę.</w:t>
      </w:r>
    </w:p>
    <w:p w:rsidR="00AB2CC0" w:rsidRPr="00A036AC" w:rsidRDefault="00AB2CC0" w:rsidP="00A036AC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 projekcie wykonawczym, składającym się na Opis Przedmiotu Zamówienia, zamieszczono skorygowane rysunki projektu wykonawczego</w:t>
      </w:r>
      <w:r w:rsidR="00974167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o numerach: K-01, K-02, T-10, T-26, T-27, które są nadrzędne w stosunku do rysunków o tych samych numerach, zawartych w podstawowym projekcie wykonawczym.</w:t>
      </w:r>
    </w:p>
    <w:p w:rsidR="00341E49" w:rsidRPr="002138F4" w:rsidRDefault="00A469CE" w:rsidP="002138F4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 budowie geologicznej obszaru robót stwierdzono występowanie czwartorzędowych plejstoceńskich utwor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ów</w:t>
      </w:r>
      <w:r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morenowych (glin) zlodowacenia południowopolskiego i środkowopolskiego, w obrębie których występują przewarstwienia osadów wodnolodowcowych.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Gliny morenowe stanowią spoisty osad glacjalny, słabo wysortowany, obejmujący wszystkie frakcje uziarnienia od ilastej po głazową, a także jest bardzo słabo obtoczony i o bardzo zróżnicowanym składzie petrograficznym. W związku z powyższym Wykonawca winien uwzględnić</w:t>
      </w:r>
      <w:r w:rsidR="00607B63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w cenie oferty</w:t>
      </w:r>
      <w:r w:rsidR="00A2759F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ryzyko wystąpienia w granicach przewiertu domieszek materiałów takich jak kamienie, otoczaki, żwiry, kawałki węgla drzewnego lub brunatnego</w:t>
      </w:r>
      <w:r w:rsidR="005A4E2E" w:rsidRPr="00607B63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</w:p>
    <w:p w:rsidR="007A3F31" w:rsidRDefault="00AA07BD" w:rsidP="00341E49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A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ktualny stan nawierzchni drogowych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dróg gminnych i prywatnych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może odbiegać od stanu przyjętego do opracowania projektu odbudowy nawierzchni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</w:t>
      </w:r>
      <w:r w:rsidR="0098744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ogowych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po budowie sieci kanalizacji sanitarnej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.</w:t>
      </w:r>
      <w:r w:rsidR="00195A08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EB520C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Poniżej wskazano wyniki przeglądu </w:t>
      </w:r>
      <w:r w:rsidR="00341E49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aktualnego </w:t>
      </w:r>
      <w:r w:rsidR="007A3F31" w:rsidRPr="00071D1A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stanu nawierzchni drogowych dla dróg gminnych </w:t>
      </w:r>
      <w:r w:rsidR="007A3F31" w:rsidRPr="0098744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i prywatnych</w:t>
      </w:r>
      <w:r w:rsidR="00341E49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2977"/>
        <w:gridCol w:w="2546"/>
      </w:tblGrid>
      <w:tr w:rsidR="007805C6" w:rsidRPr="007805C6" w:rsidTr="007805C6">
        <w:trPr>
          <w:trHeight w:val="552"/>
        </w:trPr>
        <w:tc>
          <w:tcPr>
            <w:tcW w:w="56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34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Odcinek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Rodzaj nawierzchni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Stan nawierzchni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Parkowa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(droga powiatowa)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Skrzyżowanie z ul. Polną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asfaltowa ułożona na podbudowie z kostki kamiennej, obramowana jednostronnie krawężnikiem betonowym (od strony ul. Polnej), w rejonie parkingów obramowana krawężnikiem kamiennym zatopionym poniżej warstw nawierzchni bitumicznej (parkingi z nawierzchnią z kostki kamiennej)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ubytki i lokalne siatkowe spękania odbite na całej powierzchni w miejscu ułożenia warstw bitumicznych na starej kostce kamiennej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Polnej do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805C6">
              <w:rPr>
                <w:rFonts w:ascii="Arial" w:hAnsi="Arial" w:cs="Arial"/>
                <w:sz w:val="18"/>
                <w:szCs w:val="18"/>
              </w:rPr>
              <w:t>ul. Wolności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asfaltowa, jezdnia bitumiczna obustronnie obramowana krawężnikiem betonowym,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805C6">
              <w:rPr>
                <w:rFonts w:ascii="Arial" w:hAnsi="Arial" w:cs="Arial"/>
                <w:sz w:val="18"/>
                <w:szCs w:val="18"/>
              </w:rPr>
              <w:t>okalnie występuje obramowanie z opornika kamiennego. W rejonach zjazdów do budynków usługowych zjazdy o zaniżonych lub zawyżonych niweletach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lastRenderedPageBreak/>
              <w:t>- strona lewa – kierunek Krzyżanowice: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ułożony ściek do istniejących wpustów deszczowych z kostki kamiennej i elementów kostki betonowej typu Holland, pas nawierzchni przy krawężniku odtworzony po budowie kanalizacji deszczowej - widoczny podłużne łączenie nawierzchni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- strona prawa – kierunek Krzyżanowice: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umocniona rzędem kostki kamiennej. Pobocze gruntowe przerośnięte darnią, zawyżone w stosunku do niwelety krawędzi jezdni;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lastRenderedPageBreak/>
              <w:t>Liczne spękania krawędziowe i siatkowe, lokalne ubytki wypełnione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Widoczne koleinowania i niska jakość odtworzenia nawierzchni przy wpustach ściekowych, lokalne uszkodzenia krawężników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Malinowa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skrzyżowanie z ul. Parkową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jednostronnie obramowana ściekiem betonowym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spękania krawędziowe i siatkowe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Parkowej do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jednostronnie obramowana ściekiem betonowym do rowu odwadniającego. Pozostały odcinek do ul. Długiej – ściek obustronny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 uszkodzenia w warstwie ścieralnej: spękania siatkowe, widoczne ślady koleinowania oraz odbite uszkodzenia krawędziowe i przełomy. Brak nośności podbudowy – zaniżenia w rejonie wjazdów i wejść na posesje. Ściek betonowy (prefabrykowane korytko betonowe) zawyżony w stosunku do krawędzi nawierzchni, częściowa podłużna deformacja profilu korytek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posesji 1a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tłucznia, wzmacniana destruktem bitumicznym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ze śladami koleinowania (widoczne ślady w miejscach zastoisk po wodach opadowych)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posesji 3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tłucznia, powierzchniowo utrwalana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przerośnięta trawą, darnią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Długiej w kierunku posesji 17 (lewa strona) </w:t>
            </w:r>
            <w:r w:rsidRPr="007805C6">
              <w:rPr>
                <w:rFonts w:ascii="Arial" w:hAnsi="Arial" w:cs="Arial"/>
                <w:sz w:val="18"/>
                <w:szCs w:val="18"/>
              </w:rPr>
              <w:br/>
              <w:t>i 12 (prawa strona)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asfaltowa, obustronnie obramowana ściekiem betonowym do posesji 17 i 12. Zabudowano 2 progi zwalniające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 spękania siatkowe i krawędziowe, ścieki betonowe zawyżone w stosunku do krawędzi nawierzchni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Długa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Malinowej do ul. Polnej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szutrowa, wzmacniana destruktem bitumicznym, w części utrwalana powierzchniowo bitumem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Lokalne,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Polnej do ul. Głównej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z destruktu bitumicznego, wzmacniana powierzchniowym utrwaleniem bitumami. Zabudowany próg zwalniający z kostki betonowej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Lokalne,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Malinowej do ul. Rakowskiej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szutrowa z mieszanki mineralnej 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domiałowanej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 xml:space="preserve"> drobnymi frakcjami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do przychodni NFZ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(tłuczniowa)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Rakowskiej do ul. Parkowej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brukowa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starobruk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 na długości ok. 60 m wzdłuż posesji 42-44, dalej nawierzchnia szutrowa.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sięgacz od ul. Długiej do ul. Parkowej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Nawierzchnia szutrowa z mieszanki mineralnej 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domiałowanej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 xml:space="preserve"> drobnymi frakcjami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Willowa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 do dz.  42/1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z powierzchniową warstwą dobrze zagęszczonego destruktu bitumicznego, obramowana krawężnikiem kamiennym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posesji 7 do posesji 11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ul. Polna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od ul. Parkowej do ul. Długiej 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bitumiczna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Niska jakość nawierzchni, słaba nośność  podbudowy. Występują ubytki wypełnione tłuczniem, liczne uszkodzenia krawędziowe. Widoczne ślady napraw „łaty bitumiczne” oraz liczne miejsca ubytków remontowane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bitumiczna. Progi zwalniające z kostki betonowej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Liczne spękania siatkowe, stan niejednorodny, naprawy w technologii „</w:t>
            </w:r>
            <w:proofErr w:type="spellStart"/>
            <w:r w:rsidRPr="007805C6">
              <w:rPr>
                <w:rFonts w:ascii="Arial" w:hAnsi="Arial" w:cs="Arial"/>
                <w:sz w:val="18"/>
                <w:szCs w:val="18"/>
              </w:rPr>
              <w:t>patcher</w:t>
            </w:r>
            <w:proofErr w:type="spellEnd"/>
            <w:r w:rsidRPr="007805C6">
              <w:rPr>
                <w:rFonts w:ascii="Arial" w:hAnsi="Arial" w:cs="Arial"/>
                <w:sz w:val="18"/>
                <w:szCs w:val="18"/>
              </w:rPr>
              <w:t>” oraz uzupełnianie przełomów tzw. „łatami na gorąco”</w:t>
            </w:r>
          </w:p>
        </w:tc>
      </w:tr>
      <w:tr w:rsidR="007805C6" w:rsidRPr="007805C6" w:rsidTr="007805C6">
        <w:tc>
          <w:tcPr>
            <w:tcW w:w="567" w:type="dxa"/>
            <w:vMerge w:val="restart"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 xml:space="preserve">ul. Rakowska </w:t>
            </w: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Parkowej do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 wzmacniana poprzez podwójne powierzchniowe utrwalanie bitumami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7805C6" w:rsidRPr="007805C6" w:rsidTr="007805C6">
        <w:tc>
          <w:tcPr>
            <w:tcW w:w="567" w:type="dxa"/>
            <w:vMerge/>
          </w:tcPr>
          <w:p w:rsidR="007805C6" w:rsidRPr="007805C6" w:rsidRDefault="007805C6" w:rsidP="00F957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od ul. Długiej</w:t>
            </w:r>
          </w:p>
        </w:tc>
        <w:tc>
          <w:tcPr>
            <w:tcW w:w="2977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Nawierzchnia szutrowa. Poza strefą zabudowaną – droga gruntowa</w:t>
            </w:r>
          </w:p>
        </w:tc>
        <w:tc>
          <w:tcPr>
            <w:tcW w:w="2546" w:type="dxa"/>
          </w:tcPr>
          <w:p w:rsidR="007805C6" w:rsidRPr="007805C6" w:rsidRDefault="007805C6" w:rsidP="00F95744">
            <w:pPr>
              <w:rPr>
                <w:rFonts w:ascii="Arial" w:hAnsi="Arial" w:cs="Arial"/>
                <w:sz w:val="18"/>
                <w:szCs w:val="18"/>
              </w:rPr>
            </w:pPr>
            <w:r w:rsidRPr="007805C6"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</w:tbl>
    <w:p w:rsidR="00071D1A" w:rsidRPr="00D43431" w:rsidRDefault="00071D1A" w:rsidP="00D4343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pacing w:val="-1"/>
          <w:sz w:val="18"/>
          <w:szCs w:val="18"/>
          <w:lang w:eastAsia="pl-PL"/>
        </w:rPr>
      </w:pPr>
    </w:p>
    <w:p w:rsidR="00071D1A" w:rsidRPr="007805C6" w:rsidRDefault="00071D1A" w:rsidP="00071D1A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987444" w:rsidRPr="007805C6" w:rsidRDefault="00987444" w:rsidP="00987444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W przypadku gdy nawierzchnia drogi w chwili </w:t>
      </w:r>
      <w:r w:rsid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przejęcia terenu budowy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jest lepsza niż przewidziana w projekcie odbudowy nawierzchni, Wykonawca jest zobowiązany do odbudowania nawierzchni drogi do stanu zastanego, na warunkach</w:t>
      </w:r>
      <w:r w:rsidR="002138F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uzgodnionych z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zarządc</w:t>
      </w:r>
      <w:r w:rsidR="002138F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ą</w:t>
      </w: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drogi.</w:t>
      </w:r>
    </w:p>
    <w:p w:rsidR="00987444" w:rsidRPr="007805C6" w:rsidRDefault="00987444" w:rsidP="00071D1A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7A3F31" w:rsidRPr="0068313B" w:rsidRDefault="00071D1A" w:rsidP="0068313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Wykonawca winien uwzględnić aktualny stan nawierzchni drogowych w planowaniu robót w zakresie odbudowy nawierzchni, jak również uwzględnić ryzyko związane z</w:t>
      </w:r>
      <w:r w:rsidR="00987444" w:rsidRPr="007805C6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aktualnym stanem nawierzchni w cenie oferty.</w:t>
      </w:r>
    </w:p>
    <w:p w:rsidR="00017E4C" w:rsidRDefault="00017E4C" w:rsidP="007805C6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EE105A" w:rsidRDefault="00617F17" w:rsidP="0068313B">
      <w:pPr>
        <w:pStyle w:val="Akapitzlist"/>
        <w:numPr>
          <w:ilvl w:val="0"/>
          <w:numId w:val="15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a zajęcie pasa drogowego </w:t>
      </w:r>
      <w:r w:rsidR="007805C6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dróg 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wewnętrznych </w:t>
      </w:r>
      <w:r w:rsidR="001933C4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znajdujących się w zarządzie Gminy Wisznia Mała</w:t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 xml:space="preserve"> nie będą pobierane opłaty, zgodnie z Zarządzeniem nr 32/04 Wójta Gminy Wisznia Mała z dnia </w:t>
      </w:r>
      <w:r w:rsidR="00D43431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br/>
      </w:r>
      <w:r w:rsidR="00EE105A" w:rsidRPr="001933C4"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  <w:t>5 lipca 2004r. w sprawie zasad oddawania zajmującym na wyłączność pasa dróg wewnętrznych</w:t>
      </w:r>
    </w:p>
    <w:p w:rsidR="008B7730" w:rsidRDefault="008B7730" w:rsidP="008B7730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8B7730" w:rsidRPr="009C4516" w:rsidRDefault="008B7730" w:rsidP="009C4516">
      <w:pPr>
        <w:pStyle w:val="Akapitzlist"/>
        <w:numPr>
          <w:ilvl w:val="0"/>
          <w:numId w:val="15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  <w:r w:rsidRPr="009C4516">
        <w:rPr>
          <w:rFonts w:ascii="Arial" w:hAnsi="Arial" w:cs="Arial"/>
          <w:sz w:val="20"/>
          <w:szCs w:val="20"/>
        </w:rPr>
        <w:t>Zamawiający informuje, że</w:t>
      </w:r>
      <w:r w:rsidRPr="009C4516">
        <w:rPr>
          <w:rFonts w:ascii="Arial" w:hAnsi="Arial" w:cs="Arial"/>
          <w:b/>
          <w:sz w:val="20"/>
          <w:szCs w:val="20"/>
        </w:rPr>
        <w:t xml:space="preserve"> Przedmiar Robót jest jedynie dokumentem pomocniczym, nie będzie miał zastosowania na etapie oceny ofert i nie ma obowiązku załączać go do oferty.</w:t>
      </w:r>
      <w:r w:rsidRPr="009C4516">
        <w:rPr>
          <w:rFonts w:ascii="Arial" w:hAnsi="Arial" w:cs="Arial"/>
          <w:sz w:val="20"/>
          <w:szCs w:val="20"/>
        </w:rPr>
        <w:t xml:space="preserve"> Wyłoniony w trakcie postępowania przetargowego Wykonawca nie ma obowiązku przekazania wypełnionego (wycenionego) Przedmiaru Robót przed podpisaniem umowy. </w:t>
      </w:r>
      <w:r w:rsidRPr="009C4516">
        <w:rPr>
          <w:rFonts w:ascii="Arial" w:hAnsi="Arial" w:cs="Arial"/>
          <w:b/>
          <w:sz w:val="20"/>
          <w:szCs w:val="20"/>
        </w:rPr>
        <w:t xml:space="preserve">Ilości podane w Przedmiarze </w:t>
      </w:r>
      <w:r w:rsidR="009C4516">
        <w:rPr>
          <w:rFonts w:ascii="Arial" w:hAnsi="Arial" w:cs="Arial"/>
          <w:b/>
          <w:sz w:val="20"/>
          <w:szCs w:val="20"/>
        </w:rPr>
        <w:t>R</w:t>
      </w:r>
      <w:r w:rsidRPr="009C4516">
        <w:rPr>
          <w:rFonts w:ascii="Arial" w:hAnsi="Arial" w:cs="Arial"/>
          <w:b/>
          <w:sz w:val="20"/>
          <w:szCs w:val="20"/>
        </w:rPr>
        <w:t xml:space="preserve">obot </w:t>
      </w:r>
      <w:r w:rsidR="00942B78">
        <w:rPr>
          <w:rFonts w:ascii="Arial" w:hAnsi="Arial" w:cs="Arial"/>
          <w:b/>
          <w:sz w:val="20"/>
          <w:szCs w:val="20"/>
        </w:rPr>
        <w:t xml:space="preserve">odnoszą się do zakresu przedmiotowego zamówienia i </w:t>
      </w:r>
      <w:r w:rsidRPr="009C4516">
        <w:rPr>
          <w:rFonts w:ascii="Arial" w:hAnsi="Arial" w:cs="Arial"/>
          <w:b/>
          <w:sz w:val="20"/>
          <w:szCs w:val="20"/>
        </w:rPr>
        <w:t xml:space="preserve">mają charakter orientacyjny. </w:t>
      </w:r>
      <w:r w:rsidRPr="009C4516">
        <w:rPr>
          <w:rFonts w:ascii="Arial" w:hAnsi="Arial" w:cs="Arial"/>
          <w:sz w:val="20"/>
          <w:szCs w:val="20"/>
        </w:rPr>
        <w:t xml:space="preserve">Wykonawca zobowiązany jest do określenia ilości i wartości robót objętych </w:t>
      </w:r>
      <w:r w:rsidR="009C4516">
        <w:rPr>
          <w:rFonts w:ascii="Arial" w:hAnsi="Arial" w:cs="Arial"/>
          <w:sz w:val="20"/>
          <w:szCs w:val="20"/>
        </w:rPr>
        <w:t>zamówieniem</w:t>
      </w:r>
      <w:r w:rsidRPr="009C4516">
        <w:rPr>
          <w:rFonts w:ascii="Arial" w:hAnsi="Arial" w:cs="Arial"/>
          <w:sz w:val="20"/>
          <w:szCs w:val="20"/>
        </w:rPr>
        <w:t xml:space="preserve"> na podstawie Dokumentacji Projektowej, Specyfikacji Technicznych Wykonania i Odbioru Robot Budowlanych</w:t>
      </w:r>
      <w:r w:rsidR="009C4516">
        <w:rPr>
          <w:rFonts w:ascii="Arial" w:hAnsi="Arial" w:cs="Arial"/>
          <w:sz w:val="20"/>
          <w:szCs w:val="20"/>
        </w:rPr>
        <w:t xml:space="preserve"> oraz niniejszej Specyfikacji</w:t>
      </w:r>
      <w:r w:rsidR="009A72CA">
        <w:rPr>
          <w:rFonts w:ascii="Arial" w:hAnsi="Arial" w:cs="Arial"/>
          <w:sz w:val="20"/>
          <w:szCs w:val="20"/>
        </w:rPr>
        <w:t xml:space="preserve"> Istotnych Warunków Zamówienia.</w:t>
      </w:r>
      <w:r w:rsidR="009C4516">
        <w:rPr>
          <w:rFonts w:ascii="Arial" w:hAnsi="Arial" w:cs="Arial"/>
          <w:sz w:val="20"/>
          <w:szCs w:val="20"/>
        </w:rPr>
        <w:t xml:space="preserve"> </w:t>
      </w:r>
      <w:r w:rsidRPr="009C4516">
        <w:rPr>
          <w:rFonts w:ascii="Arial" w:hAnsi="Arial" w:cs="Arial"/>
          <w:sz w:val="20"/>
          <w:szCs w:val="20"/>
        </w:rPr>
        <w:t xml:space="preserve"> Wykonawca zweryfikuje obmiary i określenia wszystkich nakładów związanych z realizacją danej pozycji oraz całego zadania. Uważa się, że Wykonawca dokładnie zapoznał się ze Specyfikacjami Technicznymi Wykonania i Odbioru Robót Budowlanych i Dokumentacją </w:t>
      </w:r>
      <w:r w:rsidR="009A72CA">
        <w:rPr>
          <w:rFonts w:ascii="Arial" w:hAnsi="Arial" w:cs="Arial"/>
          <w:sz w:val="20"/>
          <w:szCs w:val="20"/>
        </w:rPr>
        <w:t>P</w:t>
      </w:r>
      <w:r w:rsidRPr="009C4516">
        <w:rPr>
          <w:rFonts w:ascii="Arial" w:hAnsi="Arial" w:cs="Arial"/>
          <w:sz w:val="20"/>
          <w:szCs w:val="20"/>
        </w:rPr>
        <w:t xml:space="preserve">rojektową. Całość robót ma być wykonana zgodnie z intencją i przeznaczeniem. Krótkie opisy pozycji w Przedmiarze Robót </w:t>
      </w:r>
      <w:r w:rsidRPr="009C4516">
        <w:rPr>
          <w:rFonts w:ascii="Arial" w:hAnsi="Arial" w:cs="Arial"/>
          <w:sz w:val="20"/>
          <w:szCs w:val="20"/>
        </w:rPr>
        <w:lastRenderedPageBreak/>
        <w:t>przedstawione są tylko do celów identyfikacyjnych i nie powinny w żaden sposób modyfikować bądź anulować szczegółowego opisu zawartego w Dokumentacji Projektowej i Specyfikacjach Technicznych Wykonania i Odbioru Robót Budowlanych. Oczywistym jest też, że roboty muszą być wykonane według zasad fachowego wykonawstwa i wskazówek Inżyniera. Przedmiar nie zawiera wszystkich kosztów niezbędnych do realizacji zadania w związku z powyższym koszty ogólne należy ująć w istniejących pozycjach przedmiaru.</w:t>
      </w:r>
    </w:p>
    <w:p w:rsidR="008B7730" w:rsidRPr="001933C4" w:rsidRDefault="008B7730" w:rsidP="008B7730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 w:themeColor="text1"/>
          <w:spacing w:val="-1"/>
          <w:sz w:val="20"/>
          <w:szCs w:val="20"/>
          <w:lang w:eastAsia="pl-PL"/>
        </w:rPr>
      </w:pPr>
    </w:p>
    <w:p w:rsidR="00A06389" w:rsidRPr="00A8123C" w:rsidRDefault="00A06389" w:rsidP="00607B63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21F9F" w:rsidRPr="00A8123C" w:rsidRDefault="00A21F9F" w:rsidP="00A21F9F">
      <w:pPr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Strzeszów, dnia</w:t>
      </w:r>
      <w:r w:rsidR="00247CAA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B77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14</w:t>
      </w:r>
      <w:r w:rsidR="00D43431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8B77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11</w:t>
      </w:r>
      <w:r w:rsidR="00D43431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201</w:t>
      </w:r>
      <w:r w:rsidR="00A608B8"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Pr="0026757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roku</w:t>
      </w:r>
      <w:bookmarkStart w:id="0" w:name="_GoBack"/>
      <w:bookmarkEnd w:id="0"/>
    </w:p>
    <w:p w:rsidR="00A06389" w:rsidRDefault="00A06389" w:rsidP="00A06389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06389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26757B" w:rsidRDefault="0026757B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389" w:rsidRPr="00E47E56" w:rsidRDefault="00A06389" w:rsidP="00E47E56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A06389" w:rsidRPr="004478A1" w:rsidRDefault="00A06389" w:rsidP="004478A1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47E56">
        <w:rPr>
          <w:rFonts w:ascii="Arial" w:eastAsia="Times New Roman" w:hAnsi="Arial" w:cs="Arial"/>
          <w:i/>
          <w:sz w:val="20"/>
          <w:szCs w:val="20"/>
          <w:lang w:eastAsia="pl-PL"/>
        </w:rPr>
        <w:t>Prezes Zarządu</w:t>
      </w:r>
    </w:p>
    <w:p w:rsidR="002A42D9" w:rsidRDefault="00FD26DE" w:rsidP="002B5C9C">
      <w:pPr>
        <w:spacing w:after="0" w:line="240" w:lineRule="auto"/>
        <w:rPr>
          <w:b/>
          <w:i/>
        </w:rPr>
      </w:pPr>
      <w:r w:rsidRPr="00852C4F">
        <w:rPr>
          <w:b/>
          <w:i/>
        </w:rPr>
        <w:tab/>
      </w:r>
      <w:r w:rsidRPr="00852C4F">
        <w:rPr>
          <w:b/>
          <w:i/>
        </w:rPr>
        <w:tab/>
      </w:r>
    </w:p>
    <w:p w:rsidR="007436AE" w:rsidRDefault="007436AE" w:rsidP="007436AE">
      <w:pPr>
        <w:spacing w:after="120" w:line="240" w:lineRule="auto"/>
        <w:ind w:left="4248" w:firstLine="708"/>
        <w:rPr>
          <w:rFonts w:cs="Arial"/>
          <w:i/>
          <w:sz w:val="20"/>
          <w:szCs w:val="20"/>
        </w:rPr>
      </w:pPr>
    </w:p>
    <w:p w:rsidR="000F25E6" w:rsidRDefault="000F25E6" w:rsidP="000842E7">
      <w:pPr>
        <w:spacing w:after="0" w:line="240" w:lineRule="auto"/>
        <w:ind w:left="5663" w:firstLine="709"/>
        <w:rPr>
          <w:b/>
        </w:rPr>
      </w:pPr>
    </w:p>
    <w:p w:rsidR="007436AE" w:rsidRPr="00BE564E" w:rsidRDefault="007436AE" w:rsidP="000F25E6"/>
    <w:sectPr w:rsidR="007436AE" w:rsidRPr="00BE564E" w:rsidSect="007805C6"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E2" w:rsidRDefault="00BA1FE2" w:rsidP="00EA1867">
      <w:pPr>
        <w:spacing w:after="0" w:line="240" w:lineRule="auto"/>
      </w:pPr>
      <w:r>
        <w:separator/>
      </w:r>
    </w:p>
  </w:endnote>
  <w:endnote w:type="continuationSeparator" w:id="0">
    <w:p w:rsidR="00BA1FE2" w:rsidRDefault="00BA1FE2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CD" w:rsidRPr="00725BCD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 xml:space="preserve">Nazwa zamówienia: </w:t>
    </w:r>
    <w:r w:rsidR="00247CAA" w:rsidRPr="00247CAA">
      <w:rPr>
        <w:rFonts w:ascii="Arial" w:hAnsi="Arial" w:cs="Arial"/>
        <w:i/>
        <w:sz w:val="18"/>
        <w:szCs w:val="18"/>
      </w:rPr>
      <w:t>„Budowa sieci kanalizacji sanitarnej wraz z przepompowniami ścieków w miejscowości Psary gmina Wisznia Mała - Etap IA Psary wschodnie - Podetap 2”</w:t>
    </w:r>
  </w:p>
  <w:p w:rsidR="00724016" w:rsidRPr="00A06389" w:rsidRDefault="00725BCD" w:rsidP="00725BCD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725BCD">
      <w:rPr>
        <w:rFonts w:ascii="Arial" w:hAnsi="Arial" w:cs="Arial"/>
        <w:sz w:val="18"/>
        <w:szCs w:val="18"/>
      </w:rPr>
      <w:t xml:space="preserve">Nr Zamówienia </w:t>
    </w:r>
    <w:r w:rsidR="00805B3A">
      <w:rPr>
        <w:rFonts w:ascii="Arial" w:hAnsi="Arial" w:cs="Arial"/>
        <w:sz w:val="18"/>
        <w:szCs w:val="18"/>
      </w:rPr>
      <w:t>5</w:t>
    </w:r>
    <w:r w:rsidRPr="00725BCD">
      <w:rPr>
        <w:rFonts w:ascii="Arial" w:hAnsi="Arial" w:cs="Arial"/>
        <w:sz w:val="18"/>
        <w:szCs w:val="18"/>
      </w:rPr>
      <w:t>/ZP/201</w:t>
    </w:r>
    <w:r w:rsidR="00A608B8">
      <w:rPr>
        <w:rFonts w:ascii="Arial" w:hAnsi="Arial" w:cs="Arial"/>
        <w:sz w:val="18"/>
        <w:szCs w:val="18"/>
      </w:rPr>
      <w:t>9</w:t>
    </w:r>
    <w:r w:rsidR="00724016">
      <w:tab/>
    </w:r>
  </w:p>
  <w:p w:rsidR="00472FD1" w:rsidRDefault="00BE564E" w:rsidP="00472FD1">
    <w:pPr>
      <w:pStyle w:val="Stopka"/>
    </w:pPr>
    <w:r>
      <w:tab/>
    </w:r>
    <w:r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9" w:rsidRPr="004478A1" w:rsidRDefault="00A06389" w:rsidP="006A4195">
    <w:pPr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bookmarkStart w:id="1" w:name="_Hlk514240938"/>
    <w:r w:rsidRPr="004478A1">
      <w:rPr>
        <w:rFonts w:ascii="Arial" w:hAnsi="Arial" w:cs="Arial"/>
        <w:i/>
        <w:sz w:val="18"/>
        <w:szCs w:val="18"/>
      </w:rPr>
      <w:t>Nazwa zamówienia: „</w:t>
    </w:r>
    <w:r w:rsidR="004478A1" w:rsidRPr="004478A1">
      <w:rPr>
        <w:rFonts w:ascii="Arial" w:hAnsi="Arial" w:cs="Arial"/>
        <w:i/>
        <w:sz w:val="18"/>
        <w:szCs w:val="18"/>
      </w:rPr>
      <w:t>Budowa sieci kanalizacji sanitarnej wraz z przepompowniami ścieków w miejscowości Psary gmina Wisznia Mała - Etap IA Psary wschodnie - Podetap 2</w:t>
    </w:r>
    <w:r w:rsidR="006A4195" w:rsidRPr="004478A1">
      <w:rPr>
        <w:rFonts w:ascii="Arial" w:hAnsi="Arial" w:cs="Arial"/>
        <w:i/>
        <w:sz w:val="18"/>
        <w:szCs w:val="18"/>
      </w:rPr>
      <w:t>”</w:t>
    </w:r>
  </w:p>
  <w:p w:rsidR="00472FD1" w:rsidRPr="004478A1" w:rsidRDefault="00A06389" w:rsidP="00A06389">
    <w:pPr>
      <w:pBdr>
        <w:top w:val="single" w:sz="4" w:space="1" w:color="auto"/>
      </w:pBdr>
      <w:jc w:val="both"/>
      <w:rPr>
        <w:i/>
      </w:rPr>
    </w:pPr>
    <w:r w:rsidRPr="004478A1">
      <w:rPr>
        <w:rFonts w:ascii="Arial" w:hAnsi="Arial" w:cs="Arial"/>
        <w:i/>
        <w:sz w:val="18"/>
        <w:szCs w:val="18"/>
      </w:rPr>
      <w:t xml:space="preserve">Nr Zamówienia </w:t>
    </w:r>
    <w:r w:rsidR="00805B3A">
      <w:rPr>
        <w:rFonts w:ascii="Arial" w:hAnsi="Arial" w:cs="Arial"/>
        <w:i/>
        <w:sz w:val="18"/>
        <w:szCs w:val="18"/>
      </w:rPr>
      <w:t>5</w:t>
    </w:r>
    <w:r w:rsidRPr="004478A1">
      <w:rPr>
        <w:rFonts w:ascii="Arial" w:hAnsi="Arial" w:cs="Arial"/>
        <w:i/>
        <w:sz w:val="18"/>
        <w:szCs w:val="18"/>
      </w:rPr>
      <w:t>/ZP/201</w:t>
    </w:r>
    <w:r w:rsidR="00A608B8">
      <w:rPr>
        <w:rFonts w:ascii="Arial" w:hAnsi="Arial" w:cs="Arial"/>
        <w:i/>
        <w:sz w:val="18"/>
        <w:szCs w:val="18"/>
      </w:rPr>
      <w:t>9</w:t>
    </w:r>
    <w:r w:rsidRPr="004478A1">
      <w:rPr>
        <w:i/>
      </w:rPr>
      <w:tab/>
    </w:r>
  </w:p>
  <w:bookmarkEnd w:id="1"/>
  <w:p w:rsidR="00E47E56" w:rsidRPr="00A06389" w:rsidRDefault="00E47E56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</w:p>
  <w:p w:rsidR="00472FD1" w:rsidRPr="00BE1818" w:rsidRDefault="00A06389" w:rsidP="00A06389">
    <w:pPr>
      <w:pStyle w:val="Stopka"/>
      <w:tabs>
        <w:tab w:val="left" w:pos="1425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E2" w:rsidRDefault="00BA1FE2" w:rsidP="00EA1867">
      <w:pPr>
        <w:spacing w:after="0" w:line="240" w:lineRule="auto"/>
      </w:pPr>
      <w:r>
        <w:separator/>
      </w:r>
    </w:p>
  </w:footnote>
  <w:footnote w:type="continuationSeparator" w:id="0">
    <w:p w:rsidR="00BA1FE2" w:rsidRDefault="00BA1FE2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A88B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53176"/>
    <w:multiLevelType w:val="hybridMultilevel"/>
    <w:tmpl w:val="975C1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30D39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A5D3C"/>
    <w:multiLevelType w:val="hybridMultilevel"/>
    <w:tmpl w:val="1B6C5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7" w15:restartNumberingAfterBreak="0">
    <w:nsid w:val="27E957F5"/>
    <w:multiLevelType w:val="hybridMultilevel"/>
    <w:tmpl w:val="2C7E29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801D9"/>
    <w:multiLevelType w:val="multilevel"/>
    <w:tmpl w:val="141495A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5F06"/>
    <w:multiLevelType w:val="hybridMultilevel"/>
    <w:tmpl w:val="6A362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573DA0"/>
    <w:multiLevelType w:val="hybridMultilevel"/>
    <w:tmpl w:val="C87A70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281746"/>
    <w:multiLevelType w:val="hybridMultilevel"/>
    <w:tmpl w:val="1AF6ADD2"/>
    <w:lvl w:ilvl="0" w:tplc="FCB694D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206F"/>
    <w:multiLevelType w:val="multilevel"/>
    <w:tmpl w:val="E3CED3C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229B1"/>
    <w:multiLevelType w:val="hybridMultilevel"/>
    <w:tmpl w:val="425E675A"/>
    <w:lvl w:ilvl="0" w:tplc="4D785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sz w:val="24"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B7CD5"/>
    <w:multiLevelType w:val="hybridMultilevel"/>
    <w:tmpl w:val="0F42C946"/>
    <w:lvl w:ilvl="0" w:tplc="6F9C2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167767"/>
    <w:multiLevelType w:val="hybridMultilevel"/>
    <w:tmpl w:val="FDD69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29"/>
  </w:num>
  <w:num w:numId="8">
    <w:abstractNumId w:val="23"/>
  </w:num>
  <w:num w:numId="9">
    <w:abstractNumId w:val="10"/>
  </w:num>
  <w:num w:numId="10">
    <w:abstractNumId w:val="6"/>
  </w:num>
  <w:num w:numId="11">
    <w:abstractNumId w:val="16"/>
  </w:num>
  <w:num w:numId="12">
    <w:abstractNumId w:val="8"/>
  </w:num>
  <w:num w:numId="13">
    <w:abstractNumId w:val="25"/>
  </w:num>
  <w:num w:numId="14">
    <w:abstractNumId w:val="15"/>
  </w:num>
  <w:num w:numId="15">
    <w:abstractNumId w:val="26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3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3"/>
    <w:rsid w:val="00001F0E"/>
    <w:rsid w:val="00006102"/>
    <w:rsid w:val="00017E4C"/>
    <w:rsid w:val="00047ED7"/>
    <w:rsid w:val="00071D1A"/>
    <w:rsid w:val="00074AE4"/>
    <w:rsid w:val="000842E7"/>
    <w:rsid w:val="00095593"/>
    <w:rsid w:val="000C325E"/>
    <w:rsid w:val="000E2CED"/>
    <w:rsid w:val="000E718F"/>
    <w:rsid w:val="000F25E6"/>
    <w:rsid w:val="000F481B"/>
    <w:rsid w:val="0014346B"/>
    <w:rsid w:val="00150FF6"/>
    <w:rsid w:val="00154923"/>
    <w:rsid w:val="00160213"/>
    <w:rsid w:val="001611F1"/>
    <w:rsid w:val="0016393C"/>
    <w:rsid w:val="00181847"/>
    <w:rsid w:val="001828B6"/>
    <w:rsid w:val="00187F0D"/>
    <w:rsid w:val="001933C4"/>
    <w:rsid w:val="00195A08"/>
    <w:rsid w:val="001C63F3"/>
    <w:rsid w:val="001E781F"/>
    <w:rsid w:val="001F761D"/>
    <w:rsid w:val="002138F4"/>
    <w:rsid w:val="002225F2"/>
    <w:rsid w:val="00223DB5"/>
    <w:rsid w:val="002411E7"/>
    <w:rsid w:val="00247CAA"/>
    <w:rsid w:val="0026757B"/>
    <w:rsid w:val="002877FD"/>
    <w:rsid w:val="0029105F"/>
    <w:rsid w:val="00291125"/>
    <w:rsid w:val="002A42D9"/>
    <w:rsid w:val="002B5C9C"/>
    <w:rsid w:val="002C381B"/>
    <w:rsid w:val="002C775E"/>
    <w:rsid w:val="002D0FE4"/>
    <w:rsid w:val="002D116E"/>
    <w:rsid w:val="002F1285"/>
    <w:rsid w:val="00306829"/>
    <w:rsid w:val="0031210F"/>
    <w:rsid w:val="003161BB"/>
    <w:rsid w:val="0034126E"/>
    <w:rsid w:val="00341E49"/>
    <w:rsid w:val="00372CA1"/>
    <w:rsid w:val="00380729"/>
    <w:rsid w:val="003B309A"/>
    <w:rsid w:val="003C0601"/>
    <w:rsid w:val="003D4F9E"/>
    <w:rsid w:val="003D66C2"/>
    <w:rsid w:val="003E624C"/>
    <w:rsid w:val="003F6740"/>
    <w:rsid w:val="00401E0B"/>
    <w:rsid w:val="00407691"/>
    <w:rsid w:val="00410B9E"/>
    <w:rsid w:val="00434EC9"/>
    <w:rsid w:val="0044022A"/>
    <w:rsid w:val="004478A1"/>
    <w:rsid w:val="00464BCB"/>
    <w:rsid w:val="00472FD1"/>
    <w:rsid w:val="00475179"/>
    <w:rsid w:val="00494222"/>
    <w:rsid w:val="005017E1"/>
    <w:rsid w:val="005207DA"/>
    <w:rsid w:val="005670DD"/>
    <w:rsid w:val="005673AD"/>
    <w:rsid w:val="00572D79"/>
    <w:rsid w:val="0058580A"/>
    <w:rsid w:val="005952B5"/>
    <w:rsid w:val="005965D4"/>
    <w:rsid w:val="005A4E2E"/>
    <w:rsid w:val="005B4262"/>
    <w:rsid w:val="005B53DF"/>
    <w:rsid w:val="005B6C5F"/>
    <w:rsid w:val="005D149B"/>
    <w:rsid w:val="005D5F92"/>
    <w:rsid w:val="00606309"/>
    <w:rsid w:val="00607351"/>
    <w:rsid w:val="00607B63"/>
    <w:rsid w:val="00617F17"/>
    <w:rsid w:val="00643405"/>
    <w:rsid w:val="00654BB5"/>
    <w:rsid w:val="0067034B"/>
    <w:rsid w:val="0068313B"/>
    <w:rsid w:val="006A4195"/>
    <w:rsid w:val="006A44F4"/>
    <w:rsid w:val="006A5BC5"/>
    <w:rsid w:val="006B077A"/>
    <w:rsid w:val="006B1BF9"/>
    <w:rsid w:val="006C0764"/>
    <w:rsid w:val="006D708B"/>
    <w:rsid w:val="006E1AA6"/>
    <w:rsid w:val="006E27D8"/>
    <w:rsid w:val="007008BD"/>
    <w:rsid w:val="00724016"/>
    <w:rsid w:val="00725BCD"/>
    <w:rsid w:val="007436AE"/>
    <w:rsid w:val="00746434"/>
    <w:rsid w:val="00750D33"/>
    <w:rsid w:val="00755E80"/>
    <w:rsid w:val="007576D1"/>
    <w:rsid w:val="007805C6"/>
    <w:rsid w:val="00784754"/>
    <w:rsid w:val="00786082"/>
    <w:rsid w:val="00786A56"/>
    <w:rsid w:val="007A3F31"/>
    <w:rsid w:val="007A41B1"/>
    <w:rsid w:val="007A6CF6"/>
    <w:rsid w:val="007C0DAF"/>
    <w:rsid w:val="007C3BD2"/>
    <w:rsid w:val="007D19F4"/>
    <w:rsid w:val="007E1527"/>
    <w:rsid w:val="007F222A"/>
    <w:rsid w:val="00805B3A"/>
    <w:rsid w:val="00840EA4"/>
    <w:rsid w:val="00852C4F"/>
    <w:rsid w:val="008570A6"/>
    <w:rsid w:val="0086681C"/>
    <w:rsid w:val="008A27D2"/>
    <w:rsid w:val="008A3492"/>
    <w:rsid w:val="008B099F"/>
    <w:rsid w:val="008B220B"/>
    <w:rsid w:val="008B7730"/>
    <w:rsid w:val="008C4515"/>
    <w:rsid w:val="008C6353"/>
    <w:rsid w:val="008D1125"/>
    <w:rsid w:val="008D62A8"/>
    <w:rsid w:val="0090527A"/>
    <w:rsid w:val="00913B44"/>
    <w:rsid w:val="00914034"/>
    <w:rsid w:val="00942B78"/>
    <w:rsid w:val="00953E4E"/>
    <w:rsid w:val="009664EB"/>
    <w:rsid w:val="00974167"/>
    <w:rsid w:val="00980916"/>
    <w:rsid w:val="00987444"/>
    <w:rsid w:val="009A72CA"/>
    <w:rsid w:val="009B4E3D"/>
    <w:rsid w:val="009B5320"/>
    <w:rsid w:val="009B6F71"/>
    <w:rsid w:val="009C4516"/>
    <w:rsid w:val="009C6153"/>
    <w:rsid w:val="009D71C3"/>
    <w:rsid w:val="009F0125"/>
    <w:rsid w:val="009F6FB6"/>
    <w:rsid w:val="00A00345"/>
    <w:rsid w:val="00A036AC"/>
    <w:rsid w:val="00A06389"/>
    <w:rsid w:val="00A17888"/>
    <w:rsid w:val="00A21F9F"/>
    <w:rsid w:val="00A2759F"/>
    <w:rsid w:val="00A469CE"/>
    <w:rsid w:val="00A608B8"/>
    <w:rsid w:val="00A8123C"/>
    <w:rsid w:val="00A83371"/>
    <w:rsid w:val="00A85164"/>
    <w:rsid w:val="00AA07BD"/>
    <w:rsid w:val="00AB2CC0"/>
    <w:rsid w:val="00AC4B36"/>
    <w:rsid w:val="00AD244B"/>
    <w:rsid w:val="00AD613B"/>
    <w:rsid w:val="00B00EC9"/>
    <w:rsid w:val="00B05CBF"/>
    <w:rsid w:val="00B506CE"/>
    <w:rsid w:val="00B513CC"/>
    <w:rsid w:val="00B92CCB"/>
    <w:rsid w:val="00BA1FE2"/>
    <w:rsid w:val="00BB4639"/>
    <w:rsid w:val="00BB590C"/>
    <w:rsid w:val="00BE5268"/>
    <w:rsid w:val="00BE564E"/>
    <w:rsid w:val="00BE7E5F"/>
    <w:rsid w:val="00BF7E95"/>
    <w:rsid w:val="00C14EF7"/>
    <w:rsid w:val="00C621C5"/>
    <w:rsid w:val="00C85CD5"/>
    <w:rsid w:val="00C9513D"/>
    <w:rsid w:val="00CB569C"/>
    <w:rsid w:val="00CD5ADD"/>
    <w:rsid w:val="00CE0ACC"/>
    <w:rsid w:val="00CF24F3"/>
    <w:rsid w:val="00D3161F"/>
    <w:rsid w:val="00D41B38"/>
    <w:rsid w:val="00D43431"/>
    <w:rsid w:val="00D46B9B"/>
    <w:rsid w:val="00D51BFD"/>
    <w:rsid w:val="00D51E65"/>
    <w:rsid w:val="00D57D04"/>
    <w:rsid w:val="00D8044A"/>
    <w:rsid w:val="00D94459"/>
    <w:rsid w:val="00DB297C"/>
    <w:rsid w:val="00DE1F50"/>
    <w:rsid w:val="00DE2F73"/>
    <w:rsid w:val="00DF4E3B"/>
    <w:rsid w:val="00E01D6C"/>
    <w:rsid w:val="00E02A66"/>
    <w:rsid w:val="00E21168"/>
    <w:rsid w:val="00E27513"/>
    <w:rsid w:val="00E3177A"/>
    <w:rsid w:val="00E322D5"/>
    <w:rsid w:val="00E42628"/>
    <w:rsid w:val="00E47E56"/>
    <w:rsid w:val="00E5592F"/>
    <w:rsid w:val="00E6668D"/>
    <w:rsid w:val="00E746CF"/>
    <w:rsid w:val="00E750D0"/>
    <w:rsid w:val="00E90EAA"/>
    <w:rsid w:val="00E94844"/>
    <w:rsid w:val="00E97675"/>
    <w:rsid w:val="00EA0AD2"/>
    <w:rsid w:val="00EA1867"/>
    <w:rsid w:val="00EB520C"/>
    <w:rsid w:val="00EB6ED8"/>
    <w:rsid w:val="00EE105A"/>
    <w:rsid w:val="00EE5468"/>
    <w:rsid w:val="00F10D6B"/>
    <w:rsid w:val="00F334CA"/>
    <w:rsid w:val="00F7645F"/>
    <w:rsid w:val="00F769DB"/>
    <w:rsid w:val="00F848BE"/>
    <w:rsid w:val="00F87A6C"/>
    <w:rsid w:val="00F94907"/>
    <w:rsid w:val="00FC0E49"/>
    <w:rsid w:val="00FC437D"/>
    <w:rsid w:val="00FC60AC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2E70"/>
  <w15:docId w15:val="{CD4DE689-8764-4DCF-9F42-4FCB8C0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0E40-8AED-4EDB-AD5C-538B01A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Krymuza</cp:lastModifiedBy>
  <cp:revision>4</cp:revision>
  <cp:lastPrinted>2018-08-28T07:12:00Z</cp:lastPrinted>
  <dcterms:created xsi:type="dcterms:W3CDTF">2019-11-15T07:52:00Z</dcterms:created>
  <dcterms:modified xsi:type="dcterms:W3CDTF">2019-11-19T12:07:00Z</dcterms:modified>
</cp:coreProperties>
</file>