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036" w:rsidRPr="00BF2036" w:rsidRDefault="00BF2036" w:rsidP="00BF2036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lang w:eastAsia="ar-SA"/>
        </w:rPr>
      </w:pPr>
      <w:r w:rsidRPr="00BF2036">
        <w:rPr>
          <w:rFonts w:ascii="Arial" w:eastAsia="Times New Roman" w:hAnsi="Arial" w:cs="Arial"/>
          <w:b/>
          <w:noProof/>
          <w:lang w:eastAsia="pl-PL"/>
        </w:rPr>
        <w:drawing>
          <wp:inline distT="0" distB="0" distL="0" distR="0">
            <wp:extent cx="5762625" cy="701675"/>
            <wp:effectExtent l="0" t="0" r="9525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036" w:rsidRPr="00BF2036" w:rsidRDefault="00BF2036" w:rsidP="00BF2036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lang w:eastAsia="ar-SA"/>
        </w:rPr>
      </w:pPr>
      <w:r w:rsidRPr="00BF2036">
        <w:rPr>
          <w:rFonts w:ascii="Arial" w:eastAsia="Times New Roman" w:hAnsi="Arial" w:cs="Arial"/>
          <w:b/>
          <w:lang w:eastAsia="ar-SA"/>
        </w:rPr>
        <w:t xml:space="preserve">Załącznik nr </w:t>
      </w:r>
      <w:r w:rsidR="00823DAE">
        <w:rPr>
          <w:rFonts w:ascii="Arial" w:eastAsia="Times New Roman" w:hAnsi="Arial" w:cs="Arial"/>
          <w:b/>
          <w:lang w:eastAsia="ar-SA"/>
        </w:rPr>
        <w:t>III/1</w:t>
      </w:r>
      <w:r w:rsidRPr="00BF2036">
        <w:rPr>
          <w:rFonts w:ascii="Arial" w:eastAsia="Times New Roman" w:hAnsi="Arial" w:cs="Arial"/>
          <w:b/>
          <w:lang w:eastAsia="ar-SA"/>
        </w:rPr>
        <w:t xml:space="preserve"> do SIWZ</w:t>
      </w: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ar-SA"/>
        </w:rPr>
      </w:pPr>
      <w:r w:rsidRPr="00BF2036">
        <w:rPr>
          <w:rFonts w:ascii="Arial" w:eastAsia="Times New Roman" w:hAnsi="Arial" w:cs="Arial"/>
          <w:b/>
          <w:bCs/>
          <w:sz w:val="36"/>
          <w:szCs w:val="36"/>
          <w:lang w:eastAsia="ar-SA"/>
        </w:rPr>
        <w:t>SPECYFIKACJA ISTOTNYCH WARUNKÓW</w:t>
      </w: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ar-SA"/>
        </w:rPr>
      </w:pPr>
      <w:r w:rsidRPr="00BF2036">
        <w:rPr>
          <w:rFonts w:ascii="Arial" w:eastAsia="Times New Roman" w:hAnsi="Arial" w:cs="Arial"/>
          <w:b/>
          <w:bCs/>
          <w:sz w:val="36"/>
          <w:szCs w:val="36"/>
          <w:lang w:eastAsia="ar-SA"/>
        </w:rPr>
        <w:t>ZAMÓWIENIA PUBLICZNEGO</w:t>
      </w: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ar-SA"/>
        </w:rPr>
      </w:pPr>
      <w:r w:rsidRPr="00BF2036">
        <w:rPr>
          <w:rFonts w:ascii="Arial" w:eastAsia="Times New Roman" w:hAnsi="Arial" w:cs="Arial"/>
          <w:b/>
          <w:bCs/>
          <w:sz w:val="36"/>
          <w:szCs w:val="36"/>
          <w:lang w:eastAsia="ar-SA"/>
        </w:rPr>
        <w:t>(SIWZ)</w:t>
      </w: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ar-SA"/>
        </w:rPr>
      </w:pPr>
      <w:r w:rsidRPr="00BF2036">
        <w:rPr>
          <w:rFonts w:ascii="Arial" w:eastAsia="Times New Roman" w:hAnsi="Arial" w:cs="Arial"/>
          <w:b/>
          <w:bCs/>
          <w:sz w:val="36"/>
          <w:szCs w:val="36"/>
          <w:lang w:eastAsia="ar-SA"/>
        </w:rPr>
        <w:t>CZĘŚĆ III – OPIS PRZEDMIOTU ZAMÓWIENIA</w:t>
      </w:r>
    </w:p>
    <w:p w:rsidR="00211921" w:rsidRPr="00211921" w:rsidRDefault="00211921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ar-SA"/>
        </w:rPr>
      </w:pPr>
      <w:r w:rsidRPr="00211921">
        <w:rPr>
          <w:rFonts w:ascii="Arial" w:hAnsi="Arial" w:cs="Arial"/>
          <w:b/>
          <w:sz w:val="36"/>
          <w:szCs w:val="36"/>
        </w:rPr>
        <w:t>Informacje wstępne i ogólne wymagania Zamawiającego</w:t>
      </w: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ind w:left="2268" w:hanging="2268"/>
        <w:jc w:val="both"/>
        <w:rPr>
          <w:rFonts w:ascii="Arial" w:eastAsia="Times New Roman" w:hAnsi="Arial" w:cs="Arial"/>
          <w:b/>
          <w:sz w:val="36"/>
          <w:szCs w:val="36"/>
          <w:lang w:eastAsia="ar-SA"/>
        </w:rPr>
      </w:pPr>
      <w:r w:rsidRPr="00BF2036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Kontrakt 2: „Rozbudowa i przebudowa Oczyszczalni ścieków w Strzeszowie, gmina Wisznia Mała</w:t>
      </w:r>
      <w:r w:rsidRPr="00BF2036">
        <w:rPr>
          <w:rFonts w:ascii="Arial" w:eastAsia="Times New Roman" w:hAnsi="Arial" w:cs="Arial"/>
          <w:b/>
          <w:bCs/>
          <w:sz w:val="36"/>
          <w:szCs w:val="36"/>
          <w:lang w:eastAsia="ar-SA"/>
        </w:rPr>
        <w:t>”</w:t>
      </w: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BF2036">
        <w:rPr>
          <w:rFonts w:ascii="Arial" w:eastAsia="Times New Roman" w:hAnsi="Arial" w:cs="Arial"/>
          <w:b/>
          <w:sz w:val="24"/>
          <w:szCs w:val="24"/>
          <w:lang w:eastAsia="ar-SA"/>
        </w:rPr>
        <w:t>Zadanie realizowane w ramach  Regionalnego Programu Operacyjnego Województwa Dolnośląskiego 2014-2020, działanie 4.2 Gospodarka wodno-ściekowa w aglomeracjach, poddziałanie 4.2.2 - ZIT  WrOF</w:t>
      </w: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BF2036" w:rsidRPr="00BF2036" w:rsidRDefault="00BF2036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BF2036" w:rsidRDefault="00BF2036" w:rsidP="00D62A2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6100A1" w:rsidRDefault="006100A1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6100A1" w:rsidRPr="00BF2036" w:rsidRDefault="006100A1" w:rsidP="00BF203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BF2036" w:rsidRDefault="00BF2036" w:rsidP="00E239E4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BF2036">
        <w:rPr>
          <w:rFonts w:ascii="Arial" w:eastAsia="Times New Roman" w:hAnsi="Arial" w:cs="Arial"/>
          <w:sz w:val="24"/>
          <w:szCs w:val="24"/>
          <w:lang w:eastAsia="ar-SA"/>
        </w:rPr>
        <w:t xml:space="preserve">Strzeszów, </w:t>
      </w:r>
      <w:r w:rsidR="003979BA">
        <w:rPr>
          <w:rFonts w:ascii="Arial" w:eastAsia="Times New Roman" w:hAnsi="Arial" w:cs="Arial"/>
          <w:sz w:val="24"/>
          <w:szCs w:val="24"/>
          <w:lang w:eastAsia="ar-SA"/>
        </w:rPr>
        <w:t>marzec 2017</w:t>
      </w:r>
    </w:p>
    <w:p w:rsidR="006100A1" w:rsidRPr="00BF2036" w:rsidRDefault="006100A1" w:rsidP="00E239E4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BF2036" w:rsidRPr="00BF2036" w:rsidRDefault="00BF2036" w:rsidP="00BF2036">
      <w:pPr>
        <w:numPr>
          <w:ilvl w:val="0"/>
          <w:numId w:val="1"/>
        </w:numPr>
        <w:suppressAutoHyphens/>
        <w:spacing w:after="0" w:line="240" w:lineRule="auto"/>
        <w:ind w:left="142" w:hanging="284"/>
        <w:contextualSpacing/>
        <w:jc w:val="both"/>
        <w:rPr>
          <w:rFonts w:ascii="Arial" w:hAnsi="Arial" w:cs="Arial"/>
          <w:b/>
          <w:u w:val="single"/>
          <w:lang w:eastAsia="pl-PL"/>
        </w:rPr>
      </w:pPr>
      <w:r w:rsidRPr="00BF2036">
        <w:rPr>
          <w:rFonts w:ascii="Arial" w:hAnsi="Arial" w:cs="Arial"/>
          <w:b/>
          <w:u w:val="single"/>
          <w:lang w:eastAsia="pl-PL"/>
        </w:rPr>
        <w:t>DANE ZAMAWIAJĄCEGO</w:t>
      </w:r>
    </w:p>
    <w:p w:rsidR="00BF2036" w:rsidRPr="00BF2036" w:rsidRDefault="00BF2036" w:rsidP="00BF2036">
      <w:pPr>
        <w:spacing w:after="0" w:line="240" w:lineRule="auto"/>
        <w:ind w:left="142"/>
        <w:contextualSpacing/>
        <w:jc w:val="both"/>
        <w:rPr>
          <w:rFonts w:ascii="Arial" w:hAnsi="Arial" w:cs="Arial"/>
          <w:color w:val="000000" w:themeColor="text1"/>
          <w:lang w:eastAsia="pl-PL"/>
        </w:rPr>
      </w:pPr>
      <w:r w:rsidRPr="00BF2036">
        <w:rPr>
          <w:rFonts w:ascii="Arial" w:hAnsi="Arial" w:cs="Arial"/>
          <w:color w:val="000000" w:themeColor="text1"/>
          <w:lang w:eastAsia="pl-PL"/>
        </w:rPr>
        <w:t xml:space="preserve">Przedsiębiorstwo Gospodarki Komunalnej  Sp. z o.o. w Wiszni Małej, Strzeszów, ul. Lipowa 15, 51-114 Wisznia Mała, tel./fax 071 3128227; e-mail: </w:t>
      </w:r>
      <w:hyperlink r:id="rId9" w:history="1">
        <w:r w:rsidRPr="00BF2036">
          <w:rPr>
            <w:rFonts w:ascii="Arial" w:hAnsi="Arial" w:cs="Arial"/>
            <w:color w:val="0000FF"/>
            <w:u w:val="single"/>
            <w:lang w:eastAsia="pl-PL"/>
          </w:rPr>
          <w:t>pgk@wiszniamala.pl</w:t>
        </w:r>
      </w:hyperlink>
      <w:r w:rsidRPr="00BF2036">
        <w:rPr>
          <w:rFonts w:ascii="Arial" w:hAnsi="Arial" w:cs="Arial"/>
          <w:color w:val="000000" w:themeColor="text1"/>
          <w:lang w:eastAsia="pl-PL"/>
        </w:rPr>
        <w:t>,</w:t>
      </w:r>
    </w:p>
    <w:p w:rsidR="00BF2036" w:rsidRPr="00BF2036" w:rsidRDefault="00BF2036" w:rsidP="00BF2036">
      <w:pPr>
        <w:spacing w:after="0" w:line="240" w:lineRule="auto"/>
        <w:ind w:left="142"/>
        <w:contextualSpacing/>
        <w:jc w:val="both"/>
        <w:rPr>
          <w:rFonts w:ascii="Arial" w:hAnsi="Arial" w:cs="Arial"/>
          <w:b/>
          <w:u w:val="single"/>
          <w:lang w:eastAsia="pl-PL"/>
        </w:rPr>
      </w:pPr>
    </w:p>
    <w:p w:rsidR="00BF2036" w:rsidRPr="00BF2036" w:rsidRDefault="00BF2036" w:rsidP="00BF2036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142" w:hanging="284"/>
        <w:contextualSpacing/>
        <w:jc w:val="both"/>
        <w:rPr>
          <w:rFonts w:ascii="Arial" w:hAnsi="Arial" w:cs="Arial"/>
          <w:color w:val="000000" w:themeColor="text1"/>
          <w:lang w:eastAsia="pl-PL"/>
        </w:rPr>
      </w:pPr>
      <w:r w:rsidRPr="00BF2036">
        <w:rPr>
          <w:rFonts w:ascii="Arial" w:hAnsi="Arial" w:cs="Arial"/>
          <w:b/>
          <w:color w:val="000000" w:themeColor="text1"/>
          <w:u w:val="single"/>
          <w:lang w:eastAsia="pl-PL"/>
        </w:rPr>
        <w:t>NAZWA ZAMÓWIENIA:</w:t>
      </w:r>
      <w:r w:rsidRPr="00BF2036">
        <w:rPr>
          <w:rFonts w:ascii="Arial" w:hAnsi="Arial" w:cs="Arial"/>
          <w:color w:val="000000" w:themeColor="text1"/>
          <w:lang w:eastAsia="pl-PL"/>
        </w:rPr>
        <w:t xml:space="preserve"> </w:t>
      </w:r>
    </w:p>
    <w:p w:rsidR="00BF2036" w:rsidRPr="00BF2036" w:rsidRDefault="00BF2036" w:rsidP="00BF2036">
      <w:pPr>
        <w:tabs>
          <w:tab w:val="left" w:pos="1134"/>
        </w:tabs>
        <w:ind w:left="142"/>
        <w:contextualSpacing/>
        <w:jc w:val="both"/>
        <w:rPr>
          <w:rFonts w:ascii="Arial" w:hAnsi="Arial" w:cs="Arial"/>
          <w:color w:val="000000" w:themeColor="text1"/>
          <w:lang w:eastAsia="pl-PL"/>
        </w:rPr>
      </w:pPr>
      <w:r w:rsidRPr="00BF2036">
        <w:rPr>
          <w:rFonts w:ascii="Arial" w:hAnsi="Arial" w:cs="Arial"/>
          <w:color w:val="000000" w:themeColor="text1"/>
          <w:lang w:eastAsia="pl-PL"/>
        </w:rPr>
        <w:t>Rozbudowa i przebudowa Oczyszczalni ścieków w Strzeszowie, gmina Wisznia Mała.</w:t>
      </w:r>
    </w:p>
    <w:p w:rsidR="00BF2036" w:rsidRPr="00BF2036" w:rsidRDefault="00BF2036" w:rsidP="00BF2036">
      <w:pPr>
        <w:spacing w:after="0" w:line="240" w:lineRule="auto"/>
        <w:ind w:left="142"/>
        <w:contextualSpacing/>
        <w:jc w:val="both"/>
        <w:rPr>
          <w:rFonts w:ascii="Arial" w:hAnsi="Arial" w:cs="Arial"/>
          <w:b/>
          <w:u w:val="single"/>
          <w:lang w:eastAsia="pl-PL"/>
        </w:rPr>
      </w:pPr>
    </w:p>
    <w:p w:rsidR="00BF2036" w:rsidRPr="00BF2036" w:rsidRDefault="00BF2036" w:rsidP="00BF2036">
      <w:pPr>
        <w:numPr>
          <w:ilvl w:val="0"/>
          <w:numId w:val="1"/>
        </w:numPr>
        <w:suppressAutoHyphens/>
        <w:spacing w:after="0" w:line="240" w:lineRule="auto"/>
        <w:ind w:left="142" w:hanging="284"/>
        <w:contextualSpacing/>
        <w:jc w:val="both"/>
        <w:rPr>
          <w:rFonts w:ascii="Arial" w:hAnsi="Arial" w:cs="Arial"/>
          <w:b/>
          <w:u w:val="single"/>
          <w:lang w:eastAsia="pl-PL"/>
        </w:rPr>
      </w:pPr>
      <w:r w:rsidRPr="00BF2036">
        <w:rPr>
          <w:rFonts w:ascii="Arial" w:hAnsi="Arial" w:cs="Arial"/>
          <w:b/>
          <w:u w:val="single"/>
          <w:lang w:eastAsia="pl-PL"/>
        </w:rPr>
        <w:t>WSPÓLNY SŁOWNIK ZAMÓWIEŃ CPV</w:t>
      </w:r>
    </w:p>
    <w:p w:rsidR="00BF2036" w:rsidRPr="00BF2036" w:rsidRDefault="00BF2036" w:rsidP="00BF2036">
      <w:pPr>
        <w:tabs>
          <w:tab w:val="left" w:pos="1148"/>
        </w:tabs>
        <w:spacing w:after="120" w:line="240" w:lineRule="auto"/>
        <w:jc w:val="both"/>
        <w:rPr>
          <w:rFonts w:ascii="Arial" w:eastAsia="Times New Roman" w:hAnsi="Arial" w:cs="Arial"/>
          <w:b/>
          <w:noProof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1"/>
        <w:gridCol w:w="1549"/>
        <w:gridCol w:w="6132"/>
      </w:tblGrid>
      <w:tr w:rsidR="00BF2036" w:rsidRPr="00BF2036" w:rsidTr="00651F9C">
        <w:trPr>
          <w:trHeight w:val="546"/>
        </w:trPr>
        <w:tc>
          <w:tcPr>
            <w:tcW w:w="1381" w:type="dxa"/>
          </w:tcPr>
          <w:p w:rsidR="00BF2036" w:rsidRPr="00BF2036" w:rsidRDefault="00BF2036" w:rsidP="00BF2036">
            <w:pPr>
              <w:spacing w:after="120"/>
              <w:jc w:val="both"/>
              <w:rPr>
                <w:rFonts w:ascii="Arial" w:eastAsia="Times New Roman" w:hAnsi="Arial" w:cs="Arial"/>
                <w:b/>
                <w:noProof/>
                <w:lang w:eastAsia="ar-SA"/>
              </w:rPr>
            </w:pPr>
          </w:p>
        </w:tc>
        <w:tc>
          <w:tcPr>
            <w:tcW w:w="1549" w:type="dxa"/>
            <w:vAlign w:val="center"/>
          </w:tcPr>
          <w:p w:rsidR="00BF2036" w:rsidRPr="00BF2036" w:rsidRDefault="00BF2036" w:rsidP="00BF2036">
            <w:pPr>
              <w:spacing w:after="120"/>
              <w:jc w:val="center"/>
              <w:rPr>
                <w:rFonts w:ascii="Arial" w:eastAsia="Times New Roman" w:hAnsi="Arial" w:cs="Arial"/>
                <w:b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b/>
                <w:noProof/>
                <w:lang w:eastAsia="ar-SA"/>
              </w:rPr>
              <w:t>Kod</w:t>
            </w:r>
          </w:p>
        </w:tc>
        <w:tc>
          <w:tcPr>
            <w:tcW w:w="6132" w:type="dxa"/>
            <w:vAlign w:val="center"/>
          </w:tcPr>
          <w:p w:rsidR="00BF2036" w:rsidRPr="00BF2036" w:rsidRDefault="00BF2036" w:rsidP="00BF2036">
            <w:pPr>
              <w:spacing w:after="120"/>
              <w:jc w:val="center"/>
              <w:rPr>
                <w:rFonts w:ascii="Arial" w:eastAsia="Times New Roman" w:hAnsi="Arial" w:cs="Arial"/>
                <w:b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b/>
                <w:noProof/>
                <w:lang w:eastAsia="ar-SA"/>
              </w:rPr>
              <w:t>Nazwa</w:t>
            </w:r>
          </w:p>
        </w:tc>
      </w:tr>
      <w:tr w:rsidR="00BF2036" w:rsidRPr="00BF2036" w:rsidTr="00651F9C">
        <w:tc>
          <w:tcPr>
            <w:tcW w:w="1381" w:type="dxa"/>
            <w:vMerge w:val="restart"/>
            <w:vAlign w:val="center"/>
          </w:tcPr>
          <w:p w:rsidR="00BF2036" w:rsidRPr="00BF2036" w:rsidRDefault="00BF2036" w:rsidP="00BF2036">
            <w:pPr>
              <w:spacing w:after="120"/>
              <w:jc w:val="center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b/>
                <w:noProof/>
                <w:lang w:eastAsia="ar-SA"/>
              </w:rPr>
              <w:t>Grupa:</w:t>
            </w:r>
          </w:p>
        </w:tc>
        <w:tc>
          <w:tcPr>
            <w:tcW w:w="1549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45200000-9</w:t>
            </w:r>
          </w:p>
        </w:tc>
        <w:tc>
          <w:tcPr>
            <w:tcW w:w="6132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Roboty budowlane w zakresie wznoszenia kompletnych obiektów budowlanych lub ich części oraz roboty w zakresie inżynierii lądowej i wodnej</w:t>
            </w:r>
          </w:p>
        </w:tc>
      </w:tr>
      <w:tr w:rsidR="00BF2036" w:rsidRPr="00BF2036" w:rsidTr="00651F9C">
        <w:trPr>
          <w:trHeight w:val="511"/>
        </w:trPr>
        <w:tc>
          <w:tcPr>
            <w:tcW w:w="1381" w:type="dxa"/>
            <w:vMerge/>
            <w:vAlign w:val="center"/>
          </w:tcPr>
          <w:p w:rsidR="00BF2036" w:rsidRPr="00BF2036" w:rsidRDefault="00BF2036" w:rsidP="00BF2036">
            <w:pPr>
              <w:spacing w:after="120"/>
              <w:jc w:val="center"/>
              <w:rPr>
                <w:rFonts w:ascii="Arial" w:eastAsia="Times New Roman" w:hAnsi="Arial" w:cs="Arial"/>
                <w:noProof/>
                <w:lang w:eastAsia="ar-SA"/>
              </w:rPr>
            </w:pPr>
          </w:p>
        </w:tc>
        <w:tc>
          <w:tcPr>
            <w:tcW w:w="1549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71300000-1</w:t>
            </w:r>
          </w:p>
        </w:tc>
        <w:tc>
          <w:tcPr>
            <w:tcW w:w="6132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Usługi inżynieryjne</w:t>
            </w:r>
          </w:p>
        </w:tc>
      </w:tr>
      <w:tr w:rsidR="00BF2036" w:rsidRPr="00BF2036" w:rsidTr="00651F9C">
        <w:tc>
          <w:tcPr>
            <w:tcW w:w="1381" w:type="dxa"/>
            <w:vMerge w:val="restart"/>
            <w:vAlign w:val="center"/>
          </w:tcPr>
          <w:p w:rsidR="00BF2036" w:rsidRPr="00BF2036" w:rsidRDefault="00BF2036" w:rsidP="00BF2036">
            <w:pPr>
              <w:spacing w:after="120"/>
              <w:jc w:val="center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b/>
                <w:noProof/>
                <w:lang w:eastAsia="ar-SA"/>
              </w:rPr>
              <w:t>Klasa:</w:t>
            </w:r>
          </w:p>
        </w:tc>
        <w:tc>
          <w:tcPr>
            <w:tcW w:w="1549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45230000-8</w:t>
            </w:r>
          </w:p>
        </w:tc>
        <w:tc>
          <w:tcPr>
            <w:tcW w:w="6132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Roboty budowlane w zakresie budowy rurociągów, linii komunikacyjnych i elektroenergetycznych, autostrad, dróg, lotnisk i kolei; wyrównywanie terenu</w:t>
            </w:r>
          </w:p>
        </w:tc>
      </w:tr>
      <w:tr w:rsidR="00BF2036" w:rsidRPr="00BF2036" w:rsidTr="00651F9C">
        <w:tc>
          <w:tcPr>
            <w:tcW w:w="1381" w:type="dxa"/>
            <w:vMerge/>
            <w:vAlign w:val="center"/>
          </w:tcPr>
          <w:p w:rsidR="00BF2036" w:rsidRPr="00BF2036" w:rsidRDefault="00BF2036" w:rsidP="00BF2036">
            <w:pPr>
              <w:spacing w:after="120"/>
              <w:jc w:val="center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549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lang w:eastAsia="ar-SA"/>
              </w:rPr>
              <w:t>45250000-4</w:t>
            </w:r>
          </w:p>
        </w:tc>
        <w:tc>
          <w:tcPr>
            <w:tcW w:w="6132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lang w:eastAsia="ar-SA"/>
              </w:rPr>
              <w:t>Roboty w zakresie instalowania, wydobycia produkcji oraz budowy obiektów budowlanych przemysłu naftowego i gazowniczego</w:t>
            </w:r>
          </w:p>
        </w:tc>
      </w:tr>
      <w:tr w:rsidR="00BF2036" w:rsidRPr="00BF2036" w:rsidTr="00651F9C">
        <w:trPr>
          <w:trHeight w:val="345"/>
        </w:trPr>
        <w:tc>
          <w:tcPr>
            <w:tcW w:w="1381" w:type="dxa"/>
            <w:vMerge/>
            <w:vAlign w:val="center"/>
          </w:tcPr>
          <w:p w:rsidR="00BF2036" w:rsidRPr="00BF2036" w:rsidRDefault="00BF2036" w:rsidP="00BF2036">
            <w:pPr>
              <w:spacing w:after="120"/>
              <w:jc w:val="center"/>
              <w:rPr>
                <w:rFonts w:ascii="Arial" w:eastAsia="Times New Roman" w:hAnsi="Arial" w:cs="Arial"/>
                <w:noProof/>
                <w:lang w:eastAsia="ar-SA"/>
              </w:rPr>
            </w:pPr>
          </w:p>
        </w:tc>
        <w:tc>
          <w:tcPr>
            <w:tcW w:w="1549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71320000-7</w:t>
            </w:r>
          </w:p>
        </w:tc>
        <w:tc>
          <w:tcPr>
            <w:tcW w:w="6132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Usługi inżynieryjne w zakresie projektowania</w:t>
            </w:r>
          </w:p>
        </w:tc>
      </w:tr>
      <w:tr w:rsidR="00BF2036" w:rsidRPr="00BF2036" w:rsidTr="00651F9C">
        <w:trPr>
          <w:trHeight w:val="345"/>
        </w:trPr>
        <w:tc>
          <w:tcPr>
            <w:tcW w:w="1381" w:type="dxa"/>
            <w:vMerge/>
            <w:vAlign w:val="center"/>
          </w:tcPr>
          <w:p w:rsidR="00BF2036" w:rsidRPr="00BF2036" w:rsidRDefault="00BF2036" w:rsidP="00BF2036">
            <w:pPr>
              <w:spacing w:after="120"/>
              <w:jc w:val="center"/>
              <w:rPr>
                <w:rFonts w:ascii="Arial" w:eastAsia="Times New Roman" w:hAnsi="Arial" w:cs="Arial"/>
                <w:noProof/>
                <w:lang w:eastAsia="ar-SA"/>
              </w:rPr>
            </w:pPr>
          </w:p>
        </w:tc>
        <w:tc>
          <w:tcPr>
            <w:tcW w:w="1549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45400000-1</w:t>
            </w:r>
          </w:p>
        </w:tc>
        <w:tc>
          <w:tcPr>
            <w:tcW w:w="6132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Roboty wykończeniowe w zakresie obiektów budowlanych</w:t>
            </w:r>
          </w:p>
        </w:tc>
      </w:tr>
      <w:tr w:rsidR="00BF2036" w:rsidRPr="00BF2036" w:rsidTr="00651F9C">
        <w:trPr>
          <w:trHeight w:val="345"/>
        </w:trPr>
        <w:tc>
          <w:tcPr>
            <w:tcW w:w="1381" w:type="dxa"/>
            <w:vMerge/>
            <w:vAlign w:val="center"/>
          </w:tcPr>
          <w:p w:rsidR="00BF2036" w:rsidRPr="00BF2036" w:rsidRDefault="00BF2036" w:rsidP="00BF2036">
            <w:pPr>
              <w:spacing w:after="120"/>
              <w:jc w:val="center"/>
              <w:rPr>
                <w:rFonts w:ascii="Arial" w:eastAsia="Times New Roman" w:hAnsi="Arial" w:cs="Arial"/>
                <w:noProof/>
                <w:lang w:eastAsia="ar-SA"/>
              </w:rPr>
            </w:pPr>
          </w:p>
        </w:tc>
        <w:tc>
          <w:tcPr>
            <w:tcW w:w="1549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45310000-3</w:t>
            </w:r>
          </w:p>
        </w:tc>
        <w:tc>
          <w:tcPr>
            <w:tcW w:w="6132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Roboty instalacyjne elektryczne</w:t>
            </w:r>
          </w:p>
        </w:tc>
      </w:tr>
      <w:tr w:rsidR="00BF2036" w:rsidRPr="00BF2036" w:rsidTr="00651F9C">
        <w:tc>
          <w:tcPr>
            <w:tcW w:w="1381" w:type="dxa"/>
            <w:vMerge w:val="restart"/>
            <w:vAlign w:val="center"/>
          </w:tcPr>
          <w:p w:rsidR="00BF2036" w:rsidRPr="00BF2036" w:rsidRDefault="00BF2036" w:rsidP="00BF2036">
            <w:pPr>
              <w:spacing w:after="120"/>
              <w:jc w:val="center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b/>
                <w:noProof/>
                <w:lang w:eastAsia="ar-SA"/>
              </w:rPr>
              <w:t>Kategoria:</w:t>
            </w:r>
          </w:p>
        </w:tc>
        <w:tc>
          <w:tcPr>
            <w:tcW w:w="1549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45252100-9</w:t>
            </w:r>
          </w:p>
        </w:tc>
        <w:tc>
          <w:tcPr>
            <w:tcW w:w="6132" w:type="dxa"/>
            <w:vAlign w:val="center"/>
          </w:tcPr>
          <w:p w:rsidR="00BF2036" w:rsidRPr="00BF2036" w:rsidRDefault="00BF2036" w:rsidP="00BF2036">
            <w:pPr>
              <w:spacing w:after="120"/>
              <w:rPr>
                <w:rFonts w:ascii="Arial" w:eastAsia="Times New Roman" w:hAnsi="Arial" w:cs="Arial"/>
                <w:noProof/>
                <w:lang w:eastAsia="ar-SA"/>
              </w:rPr>
            </w:pPr>
            <w:r w:rsidRPr="00BF2036">
              <w:rPr>
                <w:rFonts w:ascii="Arial" w:eastAsia="Times New Roman" w:hAnsi="Arial" w:cs="Arial"/>
                <w:noProof/>
                <w:lang w:eastAsia="ar-SA"/>
              </w:rPr>
              <w:t>Roboty budowlane w zakresie zakładów oczyszczania ścieków</w:t>
            </w:r>
          </w:p>
        </w:tc>
      </w:tr>
      <w:tr w:rsidR="00BF2036" w:rsidRPr="00BF2036" w:rsidTr="00651F9C">
        <w:trPr>
          <w:trHeight w:val="459"/>
        </w:trPr>
        <w:tc>
          <w:tcPr>
            <w:tcW w:w="1381" w:type="dxa"/>
            <w:vMerge/>
          </w:tcPr>
          <w:p w:rsidR="00BF2036" w:rsidRPr="00BF2036" w:rsidRDefault="00BF2036" w:rsidP="00BF2036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549" w:type="dxa"/>
            <w:vAlign w:val="center"/>
          </w:tcPr>
          <w:p w:rsidR="00BF2036" w:rsidRPr="00BF2036" w:rsidRDefault="00BF2036" w:rsidP="00BF2036">
            <w:pPr>
              <w:contextualSpacing/>
              <w:rPr>
                <w:rFonts w:ascii="Arial" w:hAnsi="Arial" w:cs="Arial"/>
              </w:rPr>
            </w:pPr>
            <w:r w:rsidRPr="00BF2036">
              <w:rPr>
                <w:rFonts w:ascii="Arial" w:hAnsi="Arial" w:cs="Arial"/>
              </w:rPr>
              <w:t>45252200-0</w:t>
            </w:r>
          </w:p>
        </w:tc>
        <w:tc>
          <w:tcPr>
            <w:tcW w:w="6132" w:type="dxa"/>
            <w:vAlign w:val="center"/>
          </w:tcPr>
          <w:p w:rsidR="00BF2036" w:rsidRPr="00BF2036" w:rsidRDefault="00BF2036" w:rsidP="00BF2036">
            <w:pPr>
              <w:contextualSpacing/>
              <w:rPr>
                <w:rFonts w:ascii="Arial" w:hAnsi="Arial" w:cs="Arial"/>
              </w:rPr>
            </w:pPr>
            <w:r w:rsidRPr="00BF2036">
              <w:rPr>
                <w:rFonts w:ascii="Arial" w:hAnsi="Arial" w:cs="Arial"/>
              </w:rPr>
              <w:t>Wyposażenie oczyszczalni ścieków</w:t>
            </w:r>
          </w:p>
        </w:tc>
      </w:tr>
    </w:tbl>
    <w:p w:rsidR="00BF2036" w:rsidRPr="00BF2036" w:rsidRDefault="00BF2036" w:rsidP="00BF2036">
      <w:pPr>
        <w:spacing w:after="0" w:line="240" w:lineRule="auto"/>
        <w:ind w:left="360"/>
        <w:contextualSpacing/>
        <w:jc w:val="both"/>
        <w:rPr>
          <w:rFonts w:ascii="Arial" w:hAnsi="Arial" w:cs="Arial"/>
          <w:b/>
          <w:u w:val="single"/>
          <w:lang w:eastAsia="pl-PL"/>
        </w:rPr>
      </w:pPr>
    </w:p>
    <w:p w:rsidR="00BF2036" w:rsidRPr="00BF2036" w:rsidRDefault="00BF2036" w:rsidP="00BF2036">
      <w:pPr>
        <w:numPr>
          <w:ilvl w:val="0"/>
          <w:numId w:val="1"/>
        </w:numPr>
        <w:suppressAutoHyphens/>
        <w:spacing w:after="0" w:line="240" w:lineRule="auto"/>
        <w:ind w:left="142" w:hanging="284"/>
        <w:contextualSpacing/>
        <w:jc w:val="both"/>
        <w:rPr>
          <w:rFonts w:ascii="Arial" w:hAnsi="Arial" w:cs="Arial"/>
          <w:b/>
          <w:u w:val="single"/>
          <w:lang w:eastAsia="pl-PL"/>
        </w:rPr>
      </w:pPr>
      <w:r w:rsidRPr="00BF2036">
        <w:rPr>
          <w:rFonts w:ascii="Arial" w:hAnsi="Arial" w:cs="Arial"/>
          <w:b/>
          <w:u w:val="single"/>
          <w:lang w:eastAsia="pl-PL"/>
        </w:rPr>
        <w:t>OGÓLNA CHARAKTERYSTYKA ZAMÓWIENIA</w:t>
      </w:r>
    </w:p>
    <w:p w:rsidR="00BF2036" w:rsidRPr="00BF2036" w:rsidRDefault="00BF2036" w:rsidP="00BF2036">
      <w:pPr>
        <w:spacing w:after="0" w:line="240" w:lineRule="auto"/>
        <w:ind w:left="142"/>
        <w:contextualSpacing/>
        <w:jc w:val="both"/>
        <w:rPr>
          <w:rFonts w:ascii="Arial" w:hAnsi="Arial" w:cs="Arial"/>
          <w:b/>
          <w:lang w:eastAsia="pl-PL"/>
        </w:rPr>
      </w:pPr>
    </w:p>
    <w:p w:rsidR="00BF2036" w:rsidRPr="00BF2036" w:rsidRDefault="00BF2036" w:rsidP="00BF2036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 xml:space="preserve">Zamówienie obejmuje wykonanie w formule </w:t>
      </w:r>
      <w:r w:rsidRPr="00BF2036">
        <w:rPr>
          <w:rFonts w:ascii="Arial" w:hAnsi="Arial" w:cs="Arial"/>
          <w:b/>
        </w:rPr>
        <w:t>,,zaprojektuj i wybuduj’’ inwestycji pn.</w:t>
      </w:r>
      <w:r w:rsidRPr="00BF2036">
        <w:rPr>
          <w:rFonts w:ascii="Arial" w:hAnsi="Arial" w:cs="Arial"/>
        </w:rPr>
        <w:t> „</w:t>
      </w:r>
      <w:r w:rsidRPr="00BF2036">
        <w:rPr>
          <w:rFonts w:ascii="Arial" w:hAnsi="Arial" w:cs="Arial"/>
          <w:b/>
        </w:rPr>
        <w:t>Rozbudowa i przebudowa Oczyszczalni ścieków w Strzeszowie", tj. wykonanie:</w:t>
      </w:r>
      <w:r w:rsidRPr="00BF2036">
        <w:rPr>
          <w:rFonts w:ascii="Arial" w:hAnsi="Arial" w:cs="Arial"/>
        </w:rPr>
        <w:t xml:space="preserve"> </w:t>
      </w:r>
    </w:p>
    <w:p w:rsidR="00BF2036" w:rsidRPr="00BF2036" w:rsidRDefault="00BF2036" w:rsidP="00BF2036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projektu budowlanego i dokumentacji wykonawczej zgodnie z rozporządzeniem Ministra Infrastruktury z dnia 02 września 2004r. w sprawie szczegółowego zakresu i</w:t>
      </w:r>
      <w:r w:rsidR="006100A1">
        <w:rPr>
          <w:rFonts w:ascii="Arial" w:hAnsi="Arial" w:cs="Arial"/>
        </w:rPr>
        <w:t> </w:t>
      </w:r>
      <w:r w:rsidRPr="00BF2036">
        <w:rPr>
          <w:rFonts w:ascii="Arial" w:hAnsi="Arial" w:cs="Arial"/>
        </w:rPr>
        <w:t xml:space="preserve">formy dokumentacji projektowej,  specyfikacji technicznych wykonania i odbioru robót budowlanych oraz programu funkcjonalno-użytkowego, wraz z uzyskaniem prawomocnej decyzji o pozwoleniu na budowę; </w:t>
      </w:r>
    </w:p>
    <w:p w:rsidR="00BF2036" w:rsidRPr="00BF2036" w:rsidRDefault="00BF2036" w:rsidP="00BF2036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pełnego zakresu robót budowlanych i przewidzianych dla nich dostaw, zgodnie opracowanym projektem budowlanym i dokumentacją wykonawczą;</w:t>
      </w:r>
    </w:p>
    <w:p w:rsidR="00BF2036" w:rsidRPr="00BF2036" w:rsidRDefault="00BF2036" w:rsidP="00BF2036">
      <w:pPr>
        <w:pStyle w:val="Akapitzlist"/>
        <w:numPr>
          <w:ilvl w:val="0"/>
          <w:numId w:val="4"/>
        </w:numPr>
        <w:jc w:val="both"/>
      </w:pPr>
      <w:r w:rsidRPr="00BF2036">
        <w:rPr>
          <w:rFonts w:ascii="Arial" w:eastAsia="Times New Roman" w:hAnsi="Arial" w:cs="Arial"/>
          <w:lang w:eastAsia="ar-SA"/>
        </w:rPr>
        <w:t>Planowana inwestycja rozbudowy i przebudowy Oczyszczalni ścieków w Strzeszowie ma na celu podnieść sprawność oczyszczania, zwiększyć przepustowość, umożliwić optymalizację prowadzenia procesów technologicznych oraz poprawić jakość oczyszczanych ścieków, doprowadzając do spełnienia wymaganych przepisami prawa parametrów.</w:t>
      </w:r>
    </w:p>
    <w:p w:rsidR="00BF2036" w:rsidRPr="00BF2036" w:rsidRDefault="00BF2036" w:rsidP="00BF2036">
      <w:pPr>
        <w:pStyle w:val="Akapitzlist"/>
        <w:numPr>
          <w:ilvl w:val="0"/>
          <w:numId w:val="4"/>
        </w:numPr>
        <w:jc w:val="both"/>
      </w:pPr>
      <w:r w:rsidRPr="00BF2036">
        <w:rPr>
          <w:rFonts w:ascii="Arial" w:hAnsi="Arial" w:cs="Arial"/>
        </w:rPr>
        <w:t xml:space="preserve">Szczegółowy Opis Przedmiotu Zamówienia stanowi Program Funkcjonalno-Użytkowy </w:t>
      </w:r>
      <w:r w:rsidRPr="00BF2036">
        <w:rPr>
          <w:rFonts w:ascii="Arial" w:hAnsi="Arial" w:cs="Arial"/>
          <w:b/>
        </w:rPr>
        <w:t>pn. ,,Rozbudowa i przebudowa Oczyszczalni ścieków w Strzeszowie, gmina Wisznia Mała’’</w:t>
      </w:r>
      <w:r w:rsidRPr="00BF2036">
        <w:rPr>
          <w:rFonts w:ascii="Arial" w:hAnsi="Arial" w:cs="Arial"/>
        </w:rPr>
        <w:t>, będący załącznikiem nr 1 do niniejszej III części SIWZ – OPZ;</w:t>
      </w:r>
    </w:p>
    <w:p w:rsidR="00BF2036" w:rsidRPr="00BF2036" w:rsidRDefault="00BF2036" w:rsidP="00BF2036">
      <w:pPr>
        <w:pStyle w:val="Akapitzlist"/>
        <w:numPr>
          <w:ilvl w:val="0"/>
          <w:numId w:val="4"/>
        </w:numPr>
        <w:jc w:val="both"/>
      </w:pPr>
      <w:r w:rsidRPr="00BF2036">
        <w:rPr>
          <w:rFonts w:ascii="Arial" w:hAnsi="Arial" w:cs="Arial"/>
        </w:rPr>
        <w:t xml:space="preserve">Planowana inwestycja będzie realizowana w ramach </w:t>
      </w:r>
      <w:r w:rsidRPr="00BF2036">
        <w:rPr>
          <w:rFonts w:ascii="Arial" w:hAnsi="Arial" w:cs="Arial"/>
          <w:b/>
          <w:bCs/>
        </w:rPr>
        <w:t> </w:t>
      </w:r>
      <w:r w:rsidRPr="00BF2036">
        <w:rPr>
          <w:rFonts w:ascii="Arial" w:hAnsi="Arial" w:cs="Arial"/>
          <w:lang w:eastAsia="pl-PL"/>
        </w:rPr>
        <w:t xml:space="preserve">Regionalnego Programu Operacyjnego Województwa Dolnośląskiego 2014-2020, </w:t>
      </w:r>
      <w:r w:rsidRPr="00BF2036">
        <w:rPr>
          <w:rFonts w:ascii="Arial" w:hAnsi="Arial" w:cs="Arial"/>
        </w:rPr>
        <w:t>działanie 4.2 Gospodarka wodno-ściekowa w aglomeracjach, poddziałanie 4.2.2 - ZIT  WrOF.</w:t>
      </w:r>
    </w:p>
    <w:p w:rsidR="00BF2036" w:rsidRPr="00BF2036" w:rsidRDefault="00BF2036" w:rsidP="00BF2036">
      <w:pPr>
        <w:pStyle w:val="Akapitzlist"/>
        <w:numPr>
          <w:ilvl w:val="0"/>
          <w:numId w:val="4"/>
        </w:numPr>
        <w:jc w:val="both"/>
      </w:pPr>
      <w:r w:rsidRPr="00BF2036">
        <w:rPr>
          <w:rFonts w:ascii="Arial" w:hAnsi="Arial" w:cs="Arial"/>
        </w:rPr>
        <w:t>Kontrakt będzie wykonywany zgodnie z Warunkami Kontraktowymi dla Urządzeń oraz Projektowania i Budowy dla urządzeń elektrycznych i mechanicznych oraz robót inżynieryjnych i budowlanych projektowanych przez wykonawcę czwarte wydanie angielsko-polskie SIDIR.</w:t>
      </w:r>
    </w:p>
    <w:p w:rsidR="00BF2036" w:rsidRPr="00BF2036" w:rsidRDefault="00BF2036" w:rsidP="00BF203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0" w:hanging="284"/>
        <w:contextualSpacing/>
        <w:jc w:val="both"/>
        <w:rPr>
          <w:rFonts w:ascii="Arial" w:hAnsi="Arial" w:cs="Arial"/>
          <w:b/>
          <w:u w:val="single"/>
          <w:lang w:eastAsia="pl-PL"/>
        </w:rPr>
      </w:pPr>
      <w:r w:rsidRPr="00BF2036">
        <w:rPr>
          <w:rFonts w:ascii="Arial" w:hAnsi="Arial" w:cs="Arial"/>
          <w:b/>
          <w:u w:val="single"/>
          <w:lang w:eastAsia="pl-PL"/>
        </w:rPr>
        <w:t>OGÓLNY OPIS PRZEDMIOTU ZAMÓWIENIA</w:t>
      </w:r>
    </w:p>
    <w:p w:rsidR="00BF2036" w:rsidRPr="00BF2036" w:rsidRDefault="00BF2036" w:rsidP="00BF2036">
      <w:pPr>
        <w:autoSpaceDE w:val="0"/>
        <w:autoSpaceDN w:val="0"/>
        <w:adjustRightInd w:val="0"/>
        <w:spacing w:after="120" w:line="240" w:lineRule="auto"/>
        <w:ind w:left="142"/>
        <w:contextualSpacing/>
        <w:jc w:val="both"/>
        <w:rPr>
          <w:rFonts w:ascii="Arial" w:hAnsi="Arial" w:cs="Arial"/>
          <w:b/>
          <w:lang w:eastAsia="pl-PL"/>
        </w:rPr>
      </w:pPr>
    </w:p>
    <w:p w:rsidR="00BF2036" w:rsidRPr="00BF2036" w:rsidRDefault="00BF2036" w:rsidP="00BF2036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0" w:line="240" w:lineRule="auto"/>
        <w:ind w:left="142" w:hanging="426"/>
        <w:contextualSpacing/>
        <w:jc w:val="both"/>
        <w:rPr>
          <w:rFonts w:ascii="Arial" w:hAnsi="Arial" w:cs="Arial"/>
          <w:b/>
          <w:lang w:eastAsia="pl-PL"/>
        </w:rPr>
      </w:pPr>
      <w:r w:rsidRPr="00BF2036">
        <w:rPr>
          <w:rFonts w:ascii="Arial" w:hAnsi="Arial" w:cs="Arial"/>
          <w:b/>
          <w:lang w:eastAsia="pl-PL"/>
        </w:rPr>
        <w:t>LOKALIZACJA OCZYSZCZALNI ŚCIEKÓW</w:t>
      </w:r>
    </w:p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F2036">
        <w:rPr>
          <w:rFonts w:ascii="Arial" w:eastAsia="Times New Roman" w:hAnsi="Arial" w:cs="Arial"/>
          <w:lang w:eastAsia="ar-SA"/>
        </w:rPr>
        <w:t xml:space="preserve">Istniejąca oczyszczalnia ścieków zlokalizowana jest w miejscowości Strzeszów, na działce o numerze ewidencyjnym </w:t>
      </w:r>
      <w:r w:rsidRPr="00BF2036">
        <w:rPr>
          <w:rFonts w:ascii="Arial" w:eastAsia="Times New Roman" w:hAnsi="Arial" w:cs="Arial"/>
          <w:b/>
          <w:lang w:eastAsia="ar-SA"/>
        </w:rPr>
        <w:t>436/1 obręb Strzeszów</w:t>
      </w:r>
      <w:r w:rsidRPr="00BF2036">
        <w:rPr>
          <w:rFonts w:ascii="Arial" w:eastAsia="Times New Roman" w:hAnsi="Arial" w:cs="Arial"/>
          <w:lang w:eastAsia="ar-SA"/>
        </w:rPr>
        <w:t xml:space="preserve">, gmina Wisznia Mała. </w:t>
      </w:r>
      <w:r w:rsidRPr="00BF2036">
        <w:rPr>
          <w:rFonts w:ascii="Arial" w:hAnsi="Arial" w:cs="Arial"/>
        </w:rPr>
        <w:t>Północną granicą działki jest droga powiatowa nr 1367D, wschodnią rów melioracyjny R-30, południową i</w:t>
      </w:r>
      <w:r w:rsidR="006100A1">
        <w:rPr>
          <w:rFonts w:ascii="Arial" w:hAnsi="Arial" w:cs="Arial"/>
        </w:rPr>
        <w:t> </w:t>
      </w:r>
      <w:r w:rsidRPr="00BF2036">
        <w:rPr>
          <w:rFonts w:ascii="Arial" w:hAnsi="Arial" w:cs="Arial"/>
        </w:rPr>
        <w:t>zachodnią – pola uprawne.</w:t>
      </w:r>
    </w:p>
    <w:p w:rsidR="00BF2036" w:rsidRPr="00BF2036" w:rsidRDefault="00BF2036" w:rsidP="00BF2036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BF2036">
        <w:rPr>
          <w:rFonts w:ascii="Arial" w:eastAsia="Times New Roman" w:hAnsi="Arial" w:cs="Arial"/>
          <w:lang w:eastAsia="ar-SA"/>
        </w:rPr>
        <w:t>Powierzchnia terenu wynosi 0,95 ha. Teren działki oczyszczalni ma kształt zbliżony do prostokąta o wymiarach 125 m x 75 m.</w:t>
      </w:r>
    </w:p>
    <w:p w:rsidR="00BF2036" w:rsidRDefault="00BF2036" w:rsidP="00BF20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ar-SA"/>
        </w:rPr>
      </w:pPr>
      <w:r w:rsidRPr="00BF2036">
        <w:rPr>
          <w:rFonts w:ascii="Arial" w:hAnsi="Arial" w:cs="Arial"/>
        </w:rPr>
        <w:t xml:space="preserve">Planowana rozbudowa i przebudowa oczyszczalni mieścić się będzie w granicach </w:t>
      </w:r>
      <w:r w:rsidRPr="00BF2036">
        <w:rPr>
          <w:rFonts w:ascii="Arial" w:hAnsi="Arial" w:cs="Arial"/>
          <w:lang w:eastAsia="ar-SA"/>
        </w:rPr>
        <w:t>działki.</w:t>
      </w:r>
    </w:p>
    <w:p w:rsidR="006100A1" w:rsidRPr="00BF2036" w:rsidRDefault="006100A1" w:rsidP="00BF20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ar-SA"/>
        </w:rPr>
      </w:pPr>
    </w:p>
    <w:p w:rsidR="00BF2036" w:rsidRPr="00BF2036" w:rsidRDefault="00BF2036" w:rsidP="00BF2036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0" w:line="240" w:lineRule="auto"/>
        <w:ind w:left="142" w:hanging="426"/>
        <w:contextualSpacing/>
        <w:jc w:val="both"/>
        <w:rPr>
          <w:rFonts w:ascii="Arial" w:hAnsi="Arial" w:cs="Arial"/>
          <w:b/>
          <w:lang w:eastAsia="pl-PL"/>
        </w:rPr>
      </w:pPr>
      <w:r w:rsidRPr="00BF2036">
        <w:rPr>
          <w:rFonts w:ascii="Arial" w:hAnsi="Arial" w:cs="Arial"/>
          <w:b/>
          <w:lang w:eastAsia="pl-PL"/>
        </w:rPr>
        <w:t>PARAMETRY PROJEKTOWANEJ OCZYSZCZALNI ŚCIEKÓW</w:t>
      </w:r>
    </w:p>
    <w:p w:rsidR="00BF2036" w:rsidRPr="00BF2036" w:rsidRDefault="00BF2036" w:rsidP="00BF2036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before="120" w:after="120" w:line="240" w:lineRule="auto"/>
        <w:ind w:left="499" w:hanging="357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BF2036">
        <w:rPr>
          <w:rFonts w:ascii="Arial" w:eastAsia="Times New Roman" w:hAnsi="Arial" w:cs="Arial"/>
          <w:b/>
          <w:bCs/>
          <w:iCs/>
          <w:lang w:eastAsia="pl-PL"/>
        </w:rPr>
        <w:t>Bilans ilościowy ścieków</w:t>
      </w:r>
    </w:p>
    <w:p w:rsidR="00BF2036" w:rsidRPr="00BF2036" w:rsidRDefault="00BF2036" w:rsidP="00BF203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Arial" w:eastAsia="Times New Roman" w:hAnsi="Arial" w:cs="Arial"/>
          <w:lang w:eastAsia="pl-PL"/>
        </w:rPr>
      </w:pPr>
      <w:r w:rsidRPr="00BF2036">
        <w:rPr>
          <w:rFonts w:ascii="Arial" w:eastAsia="Times New Roman" w:hAnsi="Arial" w:cs="Arial"/>
          <w:lang w:eastAsia="pl-PL"/>
        </w:rPr>
        <w:t>Łączna, docelowa ilość ścieków, doprowadzanych do rozbudowywanej                                 oczyszczalni ścieków wyniesie:</w:t>
      </w:r>
    </w:p>
    <w:p w:rsidR="00BF2036" w:rsidRPr="00BF2036" w:rsidRDefault="00BF2036" w:rsidP="00BF2036">
      <w:pPr>
        <w:numPr>
          <w:ilvl w:val="0"/>
          <w:numId w:val="7"/>
        </w:numPr>
        <w:suppressAutoHyphens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lang w:eastAsia="pl-PL"/>
        </w:rPr>
      </w:pPr>
      <w:r w:rsidRPr="00BF2036">
        <w:rPr>
          <w:rFonts w:ascii="Arial" w:hAnsi="Arial" w:cs="Arial"/>
          <w:b/>
          <w:bCs/>
          <w:lang w:eastAsia="pl-PL"/>
        </w:rPr>
        <w:t>Q</w:t>
      </w:r>
      <w:r w:rsidRPr="00BF2036">
        <w:rPr>
          <w:rFonts w:ascii="Arial" w:hAnsi="Arial" w:cs="Arial"/>
          <w:b/>
          <w:bCs/>
          <w:vertAlign w:val="subscript"/>
          <w:lang w:eastAsia="pl-PL"/>
        </w:rPr>
        <w:t>dśr</w:t>
      </w:r>
      <w:r w:rsidRPr="00BF2036">
        <w:rPr>
          <w:rFonts w:ascii="Arial" w:hAnsi="Arial" w:cs="Arial"/>
          <w:b/>
          <w:bCs/>
          <w:lang w:eastAsia="pl-PL"/>
        </w:rPr>
        <w:t xml:space="preserve"> ~ 512 m</w:t>
      </w:r>
      <w:r w:rsidRPr="00BF2036">
        <w:rPr>
          <w:rFonts w:ascii="Arial" w:hAnsi="Arial" w:cs="Arial"/>
          <w:b/>
          <w:bCs/>
          <w:vertAlign w:val="superscript"/>
          <w:lang w:eastAsia="pl-PL"/>
        </w:rPr>
        <w:t>3</w:t>
      </w:r>
      <w:r w:rsidRPr="00BF2036">
        <w:rPr>
          <w:rFonts w:ascii="Arial" w:hAnsi="Arial" w:cs="Arial"/>
          <w:b/>
          <w:bCs/>
          <w:lang w:eastAsia="pl-PL"/>
        </w:rPr>
        <w:t>/d,</w:t>
      </w:r>
    </w:p>
    <w:p w:rsidR="00BF2036" w:rsidRPr="00BF2036" w:rsidRDefault="00BF2036" w:rsidP="00BF2036">
      <w:pPr>
        <w:numPr>
          <w:ilvl w:val="0"/>
          <w:numId w:val="7"/>
        </w:numPr>
        <w:suppressAutoHyphens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lang w:eastAsia="pl-PL"/>
        </w:rPr>
      </w:pPr>
      <w:r w:rsidRPr="00BF2036">
        <w:rPr>
          <w:rFonts w:ascii="Arial" w:hAnsi="Arial" w:cs="Arial"/>
          <w:b/>
          <w:bCs/>
          <w:lang w:eastAsia="pl-PL"/>
        </w:rPr>
        <w:t>Q</w:t>
      </w:r>
      <w:r w:rsidRPr="00BF2036">
        <w:rPr>
          <w:rFonts w:ascii="Arial" w:hAnsi="Arial" w:cs="Arial"/>
          <w:b/>
          <w:bCs/>
          <w:vertAlign w:val="subscript"/>
          <w:lang w:eastAsia="pl-PL"/>
        </w:rPr>
        <w:t>dmax</w:t>
      </w:r>
      <w:r w:rsidRPr="00BF2036">
        <w:rPr>
          <w:rFonts w:ascii="Arial" w:hAnsi="Arial" w:cs="Arial"/>
          <w:b/>
          <w:bCs/>
          <w:lang w:eastAsia="pl-PL"/>
        </w:rPr>
        <w:t xml:space="preserve"> ~ 871 m</w:t>
      </w:r>
      <w:r w:rsidRPr="00BF2036">
        <w:rPr>
          <w:rFonts w:ascii="Arial" w:hAnsi="Arial" w:cs="Arial"/>
          <w:b/>
          <w:bCs/>
          <w:vertAlign w:val="superscript"/>
          <w:lang w:eastAsia="pl-PL"/>
        </w:rPr>
        <w:t>3</w:t>
      </w:r>
      <w:r w:rsidRPr="00BF2036">
        <w:rPr>
          <w:rFonts w:ascii="Arial" w:hAnsi="Arial" w:cs="Arial"/>
          <w:b/>
          <w:bCs/>
          <w:lang w:eastAsia="pl-PL"/>
        </w:rPr>
        <w:t>/d</w:t>
      </w:r>
    </w:p>
    <w:p w:rsidR="00BF2036" w:rsidRPr="00BF2036" w:rsidRDefault="00BF2036" w:rsidP="00BF2036">
      <w:pPr>
        <w:numPr>
          <w:ilvl w:val="0"/>
          <w:numId w:val="7"/>
        </w:numPr>
        <w:suppressAutoHyphens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lang w:eastAsia="pl-PL"/>
        </w:rPr>
      </w:pPr>
      <w:r w:rsidRPr="00BF2036">
        <w:rPr>
          <w:rFonts w:ascii="Arial" w:hAnsi="Arial" w:cs="Arial"/>
          <w:b/>
          <w:bCs/>
          <w:lang w:eastAsia="pl-PL"/>
        </w:rPr>
        <w:t>Q</w:t>
      </w:r>
      <w:r w:rsidRPr="00BF2036">
        <w:rPr>
          <w:rFonts w:ascii="Arial" w:hAnsi="Arial" w:cs="Arial"/>
          <w:b/>
          <w:bCs/>
          <w:vertAlign w:val="subscript"/>
          <w:lang w:eastAsia="pl-PL"/>
        </w:rPr>
        <w:t>hmax</w:t>
      </w:r>
      <w:r w:rsidRPr="00BF2036">
        <w:rPr>
          <w:rFonts w:ascii="Arial" w:hAnsi="Arial" w:cs="Arial"/>
          <w:b/>
          <w:bCs/>
          <w:lang w:eastAsia="pl-PL"/>
        </w:rPr>
        <w:t xml:space="preserve"> ~ 53.3 m</w:t>
      </w:r>
      <w:r w:rsidRPr="00BF2036">
        <w:rPr>
          <w:rFonts w:ascii="Arial" w:hAnsi="Arial" w:cs="Arial"/>
          <w:b/>
          <w:bCs/>
          <w:vertAlign w:val="superscript"/>
          <w:lang w:eastAsia="pl-PL"/>
        </w:rPr>
        <w:t>3</w:t>
      </w:r>
      <w:r w:rsidRPr="00BF2036">
        <w:rPr>
          <w:rFonts w:ascii="Arial" w:hAnsi="Arial" w:cs="Arial"/>
          <w:b/>
          <w:bCs/>
          <w:lang w:eastAsia="pl-PL"/>
        </w:rPr>
        <w:t>/h</w:t>
      </w:r>
    </w:p>
    <w:p w:rsidR="00BF2036" w:rsidRDefault="00BF2036" w:rsidP="00BF2036">
      <w:pPr>
        <w:numPr>
          <w:ilvl w:val="0"/>
          <w:numId w:val="7"/>
        </w:numPr>
        <w:suppressAutoHyphens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lang w:eastAsia="pl-PL"/>
        </w:rPr>
      </w:pPr>
      <w:r w:rsidRPr="00BF2036">
        <w:rPr>
          <w:rFonts w:ascii="Arial" w:hAnsi="Arial" w:cs="Arial"/>
          <w:b/>
          <w:bCs/>
          <w:lang w:eastAsia="pl-PL"/>
        </w:rPr>
        <w:t>Q</w:t>
      </w:r>
      <w:r w:rsidRPr="00BF2036">
        <w:rPr>
          <w:rFonts w:ascii="Arial" w:hAnsi="Arial" w:cs="Arial"/>
          <w:b/>
          <w:bCs/>
          <w:vertAlign w:val="subscript"/>
          <w:lang w:eastAsia="pl-PL"/>
        </w:rPr>
        <w:t>hzmax</w:t>
      </w:r>
      <w:r w:rsidRPr="00BF2036">
        <w:rPr>
          <w:rFonts w:ascii="Arial" w:hAnsi="Arial" w:cs="Arial"/>
          <w:b/>
          <w:bCs/>
          <w:lang w:eastAsia="pl-PL"/>
        </w:rPr>
        <w:t xml:space="preserve"> ~ 81 m</w:t>
      </w:r>
      <w:r w:rsidRPr="00BF2036">
        <w:rPr>
          <w:rFonts w:ascii="Arial" w:hAnsi="Arial" w:cs="Arial"/>
          <w:b/>
          <w:bCs/>
          <w:vertAlign w:val="superscript"/>
          <w:lang w:eastAsia="pl-PL"/>
        </w:rPr>
        <w:t>3</w:t>
      </w:r>
      <w:r w:rsidRPr="00BF2036">
        <w:rPr>
          <w:rFonts w:ascii="Arial" w:hAnsi="Arial" w:cs="Arial"/>
          <w:b/>
          <w:bCs/>
          <w:lang w:eastAsia="pl-PL"/>
        </w:rPr>
        <w:t>/h</w:t>
      </w:r>
    </w:p>
    <w:p w:rsidR="006100A1" w:rsidRPr="00BF2036" w:rsidRDefault="006100A1" w:rsidP="006100A1">
      <w:pPr>
        <w:suppressAutoHyphens/>
        <w:autoSpaceDN w:val="0"/>
        <w:adjustRightInd w:val="0"/>
        <w:spacing w:after="0" w:line="240" w:lineRule="auto"/>
        <w:ind w:left="2771"/>
        <w:contextualSpacing/>
        <w:jc w:val="both"/>
        <w:rPr>
          <w:rFonts w:ascii="Arial" w:hAnsi="Arial" w:cs="Arial"/>
          <w:b/>
          <w:bCs/>
          <w:lang w:eastAsia="pl-PL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678"/>
      </w:tblGrid>
      <w:tr w:rsidR="00BF2036" w:rsidTr="00BF2036">
        <w:tc>
          <w:tcPr>
            <w:tcW w:w="8678" w:type="dxa"/>
          </w:tcPr>
          <w:p w:rsidR="00BF2036" w:rsidRPr="00D572FC" w:rsidRDefault="00BF2036" w:rsidP="00BF20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D572FC">
              <w:rPr>
                <w:rFonts w:ascii="Arial" w:hAnsi="Arial" w:cs="Arial"/>
                <w:b/>
              </w:rPr>
              <w:t>UWAGA:</w:t>
            </w:r>
          </w:p>
          <w:p w:rsidR="00BF2036" w:rsidRPr="00BF2036" w:rsidRDefault="00BF2036" w:rsidP="00BF2036">
            <w:pPr>
              <w:jc w:val="both"/>
              <w:rPr>
                <w:rFonts w:ascii="Arial" w:hAnsi="Arial" w:cs="Arial"/>
              </w:rPr>
            </w:pPr>
            <w:r w:rsidRPr="00D572FC">
              <w:rPr>
                <w:rFonts w:ascii="Arial" w:hAnsi="Arial" w:cs="Arial"/>
              </w:rPr>
              <w:t>Do części mechanicznej należy uwzględnić chwilowe dodatkowe dopływy</w:t>
            </w:r>
            <w:r>
              <w:rPr>
                <w:rFonts w:ascii="Arial" w:hAnsi="Arial" w:cs="Arial"/>
              </w:rPr>
              <w:t xml:space="preserve"> wód </w:t>
            </w:r>
            <w:r w:rsidRPr="00D572FC">
              <w:rPr>
                <w:rFonts w:ascii="Arial" w:hAnsi="Arial" w:cs="Arial"/>
              </w:rPr>
              <w:t xml:space="preserve">przypadkowych i infiltracyjnych w wysokości </w:t>
            </w:r>
            <w:r w:rsidRPr="00D572FC">
              <w:rPr>
                <w:rFonts w:ascii="Arial" w:hAnsi="Arial" w:cs="Arial"/>
                <w:b/>
                <w:bCs/>
              </w:rPr>
              <w:t>Q</w:t>
            </w:r>
            <w:r w:rsidRPr="00D572FC">
              <w:rPr>
                <w:rFonts w:ascii="Arial" w:hAnsi="Arial" w:cs="Arial"/>
                <w:b/>
                <w:bCs/>
                <w:vertAlign w:val="subscript"/>
              </w:rPr>
              <w:t>hmax</w:t>
            </w:r>
            <w:r w:rsidRPr="00D572FC">
              <w:rPr>
                <w:rFonts w:ascii="Arial" w:hAnsi="Arial" w:cs="Arial"/>
                <w:b/>
                <w:bCs/>
              </w:rPr>
              <w:t>~77 m</w:t>
            </w:r>
            <w:r w:rsidRPr="00D572FC">
              <w:rPr>
                <w:rFonts w:ascii="Arial" w:hAnsi="Arial" w:cs="Arial"/>
                <w:b/>
                <w:bCs/>
                <w:vertAlign w:val="superscript"/>
              </w:rPr>
              <w:t>3</w:t>
            </w:r>
            <w:r w:rsidRPr="00D572FC">
              <w:rPr>
                <w:rFonts w:ascii="Arial" w:hAnsi="Arial" w:cs="Arial"/>
                <w:b/>
                <w:bCs/>
              </w:rPr>
              <w:t>/h (Q</w:t>
            </w:r>
            <w:r w:rsidRPr="00D572FC">
              <w:rPr>
                <w:rFonts w:ascii="Arial" w:hAnsi="Arial" w:cs="Arial"/>
                <w:b/>
                <w:bCs/>
                <w:vertAlign w:val="subscript"/>
              </w:rPr>
              <w:t>maxd</w:t>
            </w:r>
            <w:r w:rsidRPr="00D572FC">
              <w:rPr>
                <w:rFonts w:ascii="Arial" w:hAnsi="Arial" w:cs="Arial"/>
                <w:b/>
                <w:bCs/>
              </w:rPr>
              <w:t>=1300 m</w:t>
            </w:r>
            <w:r w:rsidRPr="00D572FC">
              <w:rPr>
                <w:rFonts w:ascii="Arial" w:hAnsi="Arial" w:cs="Arial"/>
                <w:b/>
                <w:bCs/>
                <w:vertAlign w:val="superscript"/>
              </w:rPr>
              <w:t>3</w:t>
            </w:r>
            <w:r w:rsidRPr="00D572FC">
              <w:rPr>
                <w:rFonts w:ascii="Arial" w:hAnsi="Arial" w:cs="Arial"/>
                <w:b/>
                <w:bCs/>
              </w:rPr>
              <w:t>/d).</w:t>
            </w:r>
          </w:p>
          <w:p w:rsidR="00BF2036" w:rsidRDefault="00BF2036" w:rsidP="00BF2036">
            <w:pPr>
              <w:jc w:val="both"/>
            </w:pPr>
            <w:r w:rsidRPr="00D572FC">
              <w:rPr>
                <w:rFonts w:ascii="Arial" w:hAnsi="Arial" w:cs="Arial"/>
              </w:rPr>
              <w:t xml:space="preserve">Po oczyszczeniu na części mechanicznej wszystkie dopływy powyżej </w:t>
            </w:r>
            <w:r w:rsidRPr="00D572FC">
              <w:rPr>
                <w:rFonts w:ascii="Arial" w:hAnsi="Arial" w:cs="Arial"/>
                <w:b/>
                <w:bCs/>
              </w:rPr>
              <w:t>Q</w:t>
            </w:r>
            <w:r w:rsidRPr="00D572FC">
              <w:rPr>
                <w:rFonts w:ascii="Arial" w:hAnsi="Arial" w:cs="Arial"/>
                <w:b/>
                <w:bCs/>
                <w:vertAlign w:val="subscript"/>
              </w:rPr>
              <w:t>dmax</w:t>
            </w:r>
            <w:r w:rsidRPr="00D572FC">
              <w:rPr>
                <w:rFonts w:ascii="Arial" w:hAnsi="Arial" w:cs="Arial"/>
                <w:b/>
                <w:bCs/>
              </w:rPr>
              <w:t xml:space="preserve"> </w:t>
            </w:r>
            <w:r w:rsidRPr="00D572FC">
              <w:rPr>
                <w:rFonts w:ascii="Arial" w:hAnsi="Arial" w:cs="Arial"/>
              </w:rPr>
              <w:t xml:space="preserve">będą kierowane do projektowanego zbiornika wyrównawczego. Zbiornik ten będzie sukcesywnie opróżniany przy dopływach do części biologicznej mniejszych niż </w:t>
            </w:r>
            <w:r w:rsidRPr="00D572FC">
              <w:rPr>
                <w:rFonts w:ascii="Arial" w:hAnsi="Arial" w:cs="Arial"/>
                <w:b/>
              </w:rPr>
              <w:t>Q</w:t>
            </w:r>
            <w:r w:rsidRPr="00D572FC">
              <w:rPr>
                <w:rFonts w:ascii="Arial" w:hAnsi="Arial" w:cs="Arial"/>
                <w:b/>
                <w:vertAlign w:val="subscript"/>
              </w:rPr>
              <w:t>dmax</w:t>
            </w:r>
            <w:r w:rsidRPr="00D572FC">
              <w:rPr>
                <w:rFonts w:ascii="Arial" w:hAnsi="Arial" w:cs="Arial"/>
              </w:rPr>
              <w:t>.</w:t>
            </w:r>
          </w:p>
        </w:tc>
      </w:tr>
    </w:tbl>
    <w:p w:rsidR="00BF2036" w:rsidRDefault="00BF2036" w:rsidP="006100A1">
      <w:pPr>
        <w:tabs>
          <w:tab w:val="left" w:pos="3868"/>
        </w:tabs>
        <w:spacing w:after="0"/>
        <w:jc w:val="both"/>
      </w:pPr>
    </w:p>
    <w:p w:rsidR="00BF2036" w:rsidRPr="00BF2036" w:rsidRDefault="00BF2036" w:rsidP="00BF2036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BF2036">
        <w:rPr>
          <w:rFonts w:ascii="Arial" w:eastAsia="Times New Roman" w:hAnsi="Arial" w:cs="Arial"/>
          <w:b/>
          <w:bCs/>
          <w:iCs/>
          <w:lang w:eastAsia="pl-PL"/>
        </w:rPr>
        <w:t>Bilans jakościowy ścieków dla okresu perspektywicznego</w:t>
      </w:r>
    </w:p>
    <w:p w:rsidR="00BF2036" w:rsidRPr="00BF2036" w:rsidRDefault="00BF2036" w:rsidP="00BF203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Arial" w:eastAsia="Times New Roman" w:hAnsi="Arial" w:cs="Arial"/>
          <w:lang w:eastAsia="pl-PL"/>
        </w:rPr>
      </w:pPr>
      <w:r w:rsidRPr="00BF2036">
        <w:rPr>
          <w:rFonts w:ascii="Arial" w:eastAsia="Times New Roman" w:hAnsi="Arial" w:cs="Arial"/>
          <w:lang w:eastAsia="pl-PL"/>
        </w:rPr>
        <w:t>Sumaryczny ładunek zanieczyszczeń w ściekach, przy przyjęciu jednostkowych ładunków zanieczyszczeń, określonych jako wskaźnik BZT</w:t>
      </w:r>
      <w:r w:rsidRPr="00BF2036">
        <w:rPr>
          <w:rFonts w:ascii="Arial" w:eastAsia="Times New Roman" w:hAnsi="Arial" w:cs="Arial"/>
          <w:vertAlign w:val="subscript"/>
          <w:lang w:eastAsia="pl-PL"/>
        </w:rPr>
        <w:t>5</w:t>
      </w:r>
      <w:r w:rsidRPr="00BF2036">
        <w:rPr>
          <w:rFonts w:ascii="Arial" w:eastAsia="Times New Roman" w:hAnsi="Arial" w:cs="Arial"/>
          <w:lang w:eastAsia="pl-PL"/>
        </w:rPr>
        <w:t xml:space="preserve"> i zawiesin ogólnych, podanych w literaturze technicznej i wytycznych ATV, w okresie perspektywicznym prognozuje się na:</w:t>
      </w:r>
    </w:p>
    <w:p w:rsidR="00BF2036" w:rsidRPr="00BF2036" w:rsidRDefault="00BF2036" w:rsidP="00BF203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Arial" w:eastAsia="Times New Roman" w:hAnsi="Arial" w:cs="Arial"/>
          <w:b/>
          <w:bCs/>
          <w:iCs/>
          <w:lang w:eastAsia="pl-PL"/>
        </w:rPr>
      </w:pPr>
    </w:p>
    <w:p w:rsidR="00BF2036" w:rsidRPr="00BF2036" w:rsidRDefault="00BF2036" w:rsidP="00BF2036">
      <w:pPr>
        <w:suppressAutoHyphens/>
        <w:autoSpaceDN w:val="0"/>
        <w:adjustRightInd w:val="0"/>
        <w:spacing w:after="0" w:line="240" w:lineRule="auto"/>
        <w:ind w:left="786"/>
        <w:jc w:val="both"/>
        <w:rPr>
          <w:rFonts w:ascii="Arial" w:eastAsia="Times New Roman" w:hAnsi="Arial" w:cs="Arial"/>
          <w:b/>
          <w:bCs/>
          <w:iCs/>
          <w:u w:val="single"/>
          <w:lang w:eastAsia="pl-PL"/>
        </w:rPr>
      </w:pPr>
      <w:r w:rsidRPr="00BF2036">
        <w:rPr>
          <w:rFonts w:ascii="Arial" w:eastAsia="Times New Roman" w:hAnsi="Arial" w:cs="Arial"/>
          <w:b/>
          <w:lang w:eastAsia="pl-PL"/>
        </w:rPr>
        <w:t>Ł</w:t>
      </w:r>
      <w:r w:rsidRPr="00BF2036">
        <w:rPr>
          <w:rFonts w:ascii="Arial" w:eastAsia="Times New Roman" w:hAnsi="Arial" w:cs="Arial"/>
          <w:b/>
          <w:vertAlign w:val="subscript"/>
          <w:lang w:eastAsia="pl-PL"/>
        </w:rPr>
        <w:t>BZT5</w:t>
      </w:r>
      <w:r w:rsidRPr="00BF2036">
        <w:rPr>
          <w:rFonts w:ascii="Arial" w:eastAsia="Times New Roman" w:hAnsi="Arial" w:cs="Arial"/>
          <w:b/>
          <w:lang w:eastAsia="pl-PL"/>
        </w:rPr>
        <w:t xml:space="preserve"> = ok. 357 kgO</w:t>
      </w:r>
      <w:r w:rsidRPr="00BF2036">
        <w:rPr>
          <w:rFonts w:ascii="Arial" w:eastAsia="Times New Roman" w:hAnsi="Arial" w:cs="Arial"/>
          <w:b/>
          <w:vertAlign w:val="subscript"/>
          <w:lang w:eastAsia="pl-PL"/>
        </w:rPr>
        <w:t>2</w:t>
      </w:r>
      <w:r w:rsidRPr="00BF2036">
        <w:rPr>
          <w:rFonts w:ascii="Arial" w:eastAsia="Times New Roman" w:hAnsi="Arial" w:cs="Arial"/>
          <w:b/>
          <w:lang w:eastAsia="pl-PL"/>
        </w:rPr>
        <w:t>/d</w:t>
      </w:r>
    </w:p>
    <w:p w:rsidR="00BF2036" w:rsidRPr="00BF2036" w:rsidRDefault="00BF2036" w:rsidP="00BF2036">
      <w:pPr>
        <w:suppressAutoHyphens/>
        <w:autoSpaceDN w:val="0"/>
        <w:adjustRightInd w:val="0"/>
        <w:spacing w:after="0" w:line="240" w:lineRule="auto"/>
        <w:ind w:left="786"/>
        <w:jc w:val="both"/>
        <w:rPr>
          <w:rFonts w:ascii="Arial" w:eastAsia="Times New Roman" w:hAnsi="Arial" w:cs="Arial"/>
          <w:lang w:eastAsia="pl-PL"/>
        </w:rPr>
      </w:pPr>
      <w:r w:rsidRPr="00BF2036">
        <w:rPr>
          <w:rFonts w:ascii="Arial" w:eastAsia="Times New Roman" w:hAnsi="Arial" w:cs="Arial"/>
          <w:b/>
          <w:lang w:eastAsia="pl-PL"/>
        </w:rPr>
        <w:t>Ł</w:t>
      </w:r>
      <w:r w:rsidRPr="00BF2036">
        <w:rPr>
          <w:rFonts w:ascii="Arial" w:eastAsia="Times New Roman" w:hAnsi="Arial" w:cs="Arial"/>
          <w:b/>
          <w:vertAlign w:val="subscript"/>
          <w:lang w:eastAsia="pl-PL"/>
        </w:rPr>
        <w:t>zaw</w:t>
      </w:r>
      <w:r w:rsidRPr="00BF2036">
        <w:rPr>
          <w:rFonts w:ascii="Arial" w:eastAsia="Times New Roman" w:hAnsi="Arial" w:cs="Arial"/>
          <w:b/>
          <w:lang w:eastAsia="pl-PL"/>
        </w:rPr>
        <w:t xml:space="preserve"> = ok. 417 kg/d</w:t>
      </w:r>
      <w:r w:rsidRPr="00BF2036">
        <w:rPr>
          <w:rFonts w:ascii="Arial" w:eastAsia="Times New Roman" w:hAnsi="Arial" w:cs="Arial"/>
          <w:lang w:eastAsia="pl-PL"/>
        </w:rPr>
        <w:t xml:space="preserve"> ( dla części mechanicznej max 937 kg/d )</w:t>
      </w:r>
    </w:p>
    <w:p w:rsidR="00BF2036" w:rsidRPr="00BF2036" w:rsidRDefault="00BF2036" w:rsidP="00BF2036">
      <w:pPr>
        <w:suppressAutoHyphens/>
        <w:autoSpaceDN w:val="0"/>
        <w:adjustRightInd w:val="0"/>
        <w:spacing w:after="0" w:line="240" w:lineRule="auto"/>
        <w:ind w:left="786"/>
        <w:jc w:val="both"/>
        <w:rPr>
          <w:rFonts w:ascii="Arial" w:eastAsia="Times New Roman" w:hAnsi="Arial" w:cs="Arial"/>
          <w:b/>
          <w:bCs/>
          <w:iCs/>
          <w:u w:val="single"/>
          <w:lang w:eastAsia="pl-PL"/>
        </w:rPr>
      </w:pPr>
      <w:r w:rsidRPr="00BF2036">
        <w:rPr>
          <w:rFonts w:ascii="Arial" w:eastAsia="Times New Roman" w:hAnsi="Arial" w:cs="Arial"/>
          <w:lang w:eastAsia="pl-PL"/>
        </w:rPr>
        <w:t xml:space="preserve">Stężenia podstawowych wskaźników zanieczyszczeń: </w:t>
      </w:r>
    </w:p>
    <w:p w:rsidR="00BF2036" w:rsidRPr="00BF2036" w:rsidRDefault="00BF2036" w:rsidP="00BF2036">
      <w:pPr>
        <w:suppressAutoHyphens/>
        <w:autoSpaceDN w:val="0"/>
        <w:adjustRightInd w:val="0"/>
        <w:spacing w:after="0" w:line="240" w:lineRule="auto"/>
        <w:ind w:left="786"/>
        <w:jc w:val="both"/>
        <w:rPr>
          <w:rFonts w:ascii="Arial" w:eastAsia="Times New Roman" w:hAnsi="Arial" w:cs="Arial"/>
          <w:lang w:eastAsia="pl-PL"/>
        </w:rPr>
      </w:pPr>
      <w:r w:rsidRPr="00BF2036">
        <w:rPr>
          <w:rFonts w:ascii="Arial" w:eastAsia="Times New Roman" w:hAnsi="Arial" w:cs="Arial"/>
          <w:b/>
          <w:lang w:eastAsia="pl-PL"/>
        </w:rPr>
        <w:t>S</w:t>
      </w:r>
      <w:r w:rsidRPr="00BF2036">
        <w:rPr>
          <w:rFonts w:ascii="Arial" w:eastAsia="Times New Roman" w:hAnsi="Arial" w:cs="Arial"/>
          <w:b/>
          <w:vertAlign w:val="subscript"/>
          <w:lang w:eastAsia="pl-PL"/>
        </w:rPr>
        <w:t>BZT5</w:t>
      </w:r>
      <w:r w:rsidRPr="00BF2036">
        <w:rPr>
          <w:rFonts w:ascii="Arial" w:eastAsia="Times New Roman" w:hAnsi="Arial" w:cs="Arial"/>
          <w:b/>
          <w:lang w:eastAsia="pl-PL"/>
        </w:rPr>
        <w:t xml:space="preserve"> = 697 gO</w:t>
      </w:r>
      <w:r w:rsidRPr="00BF2036">
        <w:rPr>
          <w:rFonts w:ascii="Arial" w:eastAsia="Times New Roman" w:hAnsi="Arial" w:cs="Arial"/>
          <w:b/>
          <w:vertAlign w:val="subscript"/>
          <w:lang w:eastAsia="pl-PL"/>
        </w:rPr>
        <w:t>2</w:t>
      </w:r>
      <w:r w:rsidRPr="00BF2036">
        <w:rPr>
          <w:rFonts w:ascii="Arial" w:eastAsia="Times New Roman" w:hAnsi="Arial" w:cs="Arial"/>
          <w:b/>
          <w:lang w:eastAsia="pl-PL"/>
        </w:rPr>
        <w:t>/m</w:t>
      </w:r>
      <w:r w:rsidRPr="00BF2036">
        <w:rPr>
          <w:rFonts w:ascii="Arial" w:eastAsia="Times New Roman" w:hAnsi="Arial" w:cs="Arial"/>
          <w:b/>
          <w:vertAlign w:val="superscript"/>
          <w:lang w:eastAsia="pl-PL"/>
        </w:rPr>
        <w:t>3</w:t>
      </w:r>
      <w:r w:rsidRPr="00BF2036">
        <w:rPr>
          <w:rFonts w:ascii="Arial" w:eastAsia="Times New Roman" w:hAnsi="Arial" w:cs="Arial"/>
          <w:b/>
          <w:lang w:eastAsia="pl-PL"/>
        </w:rPr>
        <w:t>, S</w:t>
      </w:r>
      <w:r w:rsidRPr="00BF2036">
        <w:rPr>
          <w:rFonts w:ascii="Arial" w:eastAsia="Times New Roman" w:hAnsi="Arial" w:cs="Arial"/>
          <w:b/>
          <w:vertAlign w:val="subscript"/>
          <w:lang w:eastAsia="pl-PL"/>
        </w:rPr>
        <w:t xml:space="preserve">zaw </w:t>
      </w:r>
      <w:r w:rsidRPr="00BF2036">
        <w:rPr>
          <w:rFonts w:ascii="Arial" w:eastAsia="Times New Roman" w:hAnsi="Arial" w:cs="Arial"/>
          <w:b/>
          <w:lang w:eastAsia="pl-PL"/>
        </w:rPr>
        <w:t>= 813 g/m</w:t>
      </w:r>
      <w:r w:rsidRPr="00BF2036">
        <w:rPr>
          <w:rFonts w:ascii="Arial" w:eastAsia="Times New Roman" w:hAnsi="Arial" w:cs="Arial"/>
          <w:b/>
          <w:vertAlign w:val="superscript"/>
          <w:lang w:eastAsia="pl-PL"/>
        </w:rPr>
        <w:t>3</w:t>
      </w:r>
      <w:r w:rsidRPr="00BF2036">
        <w:rPr>
          <w:rFonts w:ascii="Arial" w:eastAsia="Times New Roman" w:hAnsi="Arial" w:cs="Arial"/>
          <w:lang w:eastAsia="pl-PL"/>
        </w:rPr>
        <w:t>.</w:t>
      </w:r>
    </w:p>
    <w:p w:rsidR="00BF2036" w:rsidRPr="00BF2036" w:rsidRDefault="00BF2036" w:rsidP="00BF2036">
      <w:pPr>
        <w:suppressAutoHyphens/>
        <w:autoSpaceDN w:val="0"/>
        <w:adjustRightInd w:val="0"/>
        <w:spacing w:after="0" w:line="240" w:lineRule="auto"/>
        <w:ind w:left="786"/>
        <w:jc w:val="both"/>
        <w:rPr>
          <w:rFonts w:ascii="Arial" w:eastAsia="Times New Roman" w:hAnsi="Arial" w:cs="Arial"/>
          <w:b/>
          <w:bCs/>
          <w:iCs/>
          <w:u w:val="single"/>
          <w:lang w:eastAsia="pl-PL"/>
        </w:rPr>
      </w:pPr>
    </w:p>
    <w:p w:rsidR="00BF2036" w:rsidRPr="00BF2036" w:rsidRDefault="00BF2036" w:rsidP="00BF2036">
      <w:pPr>
        <w:suppressAutoHyphens/>
        <w:autoSpaceDN w:val="0"/>
        <w:adjustRightInd w:val="0"/>
        <w:spacing w:after="0" w:line="240" w:lineRule="auto"/>
        <w:ind w:left="786"/>
        <w:jc w:val="both"/>
        <w:rPr>
          <w:rFonts w:ascii="Arial" w:eastAsia="Times New Roman" w:hAnsi="Arial" w:cs="Arial"/>
          <w:b/>
          <w:bCs/>
          <w:lang w:eastAsia="pl-PL"/>
        </w:rPr>
      </w:pPr>
      <w:r w:rsidRPr="00BF2036">
        <w:rPr>
          <w:rFonts w:ascii="Arial" w:eastAsia="Times New Roman" w:hAnsi="Arial" w:cs="Arial"/>
          <w:lang w:eastAsia="pl-PL"/>
        </w:rPr>
        <w:t xml:space="preserve">Dla okresu docelowego dla normalnych warunków Równoważna Liczba Mieszkańców wyniesie: </w:t>
      </w:r>
      <w:r w:rsidRPr="00BF2036">
        <w:rPr>
          <w:rFonts w:ascii="Arial" w:eastAsia="Times New Roman" w:hAnsi="Arial" w:cs="Arial"/>
          <w:b/>
          <w:lang w:eastAsia="pl-PL"/>
        </w:rPr>
        <w:t>R</w:t>
      </w:r>
      <w:r w:rsidRPr="00BF2036">
        <w:rPr>
          <w:rFonts w:ascii="Arial" w:eastAsia="Times New Roman" w:hAnsi="Arial" w:cs="Arial"/>
          <w:b/>
          <w:bCs/>
          <w:lang w:eastAsia="pl-PL"/>
        </w:rPr>
        <w:t>LM</w:t>
      </w:r>
      <w:r w:rsidRPr="00BF2036">
        <w:rPr>
          <w:rFonts w:ascii="Arial" w:eastAsia="Times New Roman" w:hAnsi="Arial" w:cs="Arial"/>
          <w:b/>
          <w:bCs/>
          <w:vertAlign w:val="subscript"/>
          <w:lang w:eastAsia="pl-PL"/>
        </w:rPr>
        <w:t>BZT5</w:t>
      </w:r>
      <w:r w:rsidRPr="00BF2036">
        <w:rPr>
          <w:rFonts w:ascii="Arial" w:eastAsia="Times New Roman" w:hAnsi="Arial" w:cs="Arial"/>
          <w:b/>
          <w:bCs/>
          <w:lang w:eastAsia="pl-PL"/>
        </w:rPr>
        <w:t xml:space="preserve"> = 5950</w:t>
      </w:r>
    </w:p>
    <w:p w:rsidR="00BF2036" w:rsidRPr="00BF2036" w:rsidRDefault="00BF2036" w:rsidP="00BF2036">
      <w:pPr>
        <w:suppressAutoHyphens/>
        <w:autoSpaceDN w:val="0"/>
        <w:adjustRightInd w:val="0"/>
        <w:spacing w:after="0" w:line="240" w:lineRule="auto"/>
        <w:ind w:left="786"/>
        <w:jc w:val="both"/>
        <w:rPr>
          <w:rFonts w:ascii="Arial" w:eastAsia="Times New Roman" w:hAnsi="Arial" w:cs="Arial"/>
          <w:b/>
          <w:bCs/>
          <w:lang w:eastAsia="pl-PL"/>
        </w:rPr>
      </w:pPr>
    </w:p>
    <w:tbl>
      <w:tblPr>
        <w:tblStyle w:val="Tabela-Siatka1"/>
        <w:tblW w:w="0" w:type="auto"/>
        <w:tblInd w:w="786" w:type="dxa"/>
        <w:tblLook w:val="04A0" w:firstRow="1" w:lastRow="0" w:firstColumn="1" w:lastColumn="0" w:noHBand="0" w:noVBand="1"/>
      </w:tblPr>
      <w:tblGrid>
        <w:gridCol w:w="8502"/>
      </w:tblGrid>
      <w:tr w:rsidR="00BF2036" w:rsidRPr="00BF2036" w:rsidTr="00651F9C">
        <w:trPr>
          <w:trHeight w:val="910"/>
        </w:trPr>
        <w:tc>
          <w:tcPr>
            <w:tcW w:w="9212" w:type="dxa"/>
          </w:tcPr>
          <w:p w:rsidR="00BF2036" w:rsidRPr="00BF2036" w:rsidRDefault="00BF2036" w:rsidP="00BF2036">
            <w:pPr>
              <w:suppressAutoHyphens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BF2036">
              <w:rPr>
                <w:rFonts w:ascii="Arial" w:hAnsi="Arial" w:cs="Arial"/>
                <w:b/>
                <w:bCs/>
              </w:rPr>
              <w:t>UWAGA:</w:t>
            </w:r>
          </w:p>
          <w:p w:rsidR="00BF2036" w:rsidRPr="00BF2036" w:rsidRDefault="00BF2036" w:rsidP="00302E1D">
            <w:pPr>
              <w:suppressAutoHyphens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BF2036">
              <w:rPr>
                <w:rFonts w:ascii="Arial" w:hAnsi="Arial" w:cs="Arial"/>
                <w:bCs/>
              </w:rPr>
              <w:t>Szczegółowy bilans jakościowy i ilościowy ścieków dopływających do oczyszczalni w</w:t>
            </w:r>
            <w:r w:rsidR="00973066">
              <w:rPr>
                <w:rFonts w:ascii="Arial" w:hAnsi="Arial" w:cs="Arial"/>
                <w:bCs/>
              </w:rPr>
              <w:t> </w:t>
            </w:r>
            <w:r w:rsidRPr="00BF2036">
              <w:rPr>
                <w:rFonts w:ascii="Arial" w:hAnsi="Arial" w:cs="Arial"/>
                <w:bCs/>
              </w:rPr>
              <w:t xml:space="preserve">Strzeszowie dla okresu perspektywicznego </w:t>
            </w:r>
            <w:r w:rsidR="00302E1D">
              <w:rPr>
                <w:rFonts w:ascii="Arial" w:hAnsi="Arial" w:cs="Arial"/>
                <w:bCs/>
              </w:rPr>
              <w:t xml:space="preserve">został przestawiony w </w:t>
            </w:r>
            <w:r w:rsidRPr="00BF2036">
              <w:rPr>
                <w:rFonts w:ascii="Arial" w:hAnsi="Arial" w:cs="Arial"/>
                <w:bCs/>
              </w:rPr>
              <w:t xml:space="preserve">PFU. </w:t>
            </w:r>
          </w:p>
        </w:tc>
      </w:tr>
    </w:tbl>
    <w:p w:rsidR="00BF2036" w:rsidRPr="00BF2036" w:rsidRDefault="00BF2036" w:rsidP="00BF203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Arial" w:eastAsia="Times New Roman" w:hAnsi="Arial" w:cs="Arial"/>
          <w:b/>
          <w:bCs/>
          <w:iCs/>
          <w:lang w:eastAsia="pl-PL"/>
        </w:rPr>
      </w:pPr>
    </w:p>
    <w:p w:rsidR="00BF2036" w:rsidRPr="00BF2036" w:rsidRDefault="00BF2036" w:rsidP="00AD0B98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499" w:hanging="357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BF2036">
        <w:rPr>
          <w:rFonts w:ascii="Arial" w:eastAsia="Times New Roman" w:hAnsi="Arial" w:cs="Arial"/>
          <w:b/>
          <w:bCs/>
          <w:iCs/>
          <w:lang w:eastAsia="pl-PL"/>
        </w:rPr>
        <w:t>Wymagana efektywność procesu oczyszczania</w:t>
      </w:r>
    </w:p>
    <w:p w:rsidR="00BF2036" w:rsidRPr="00BF2036" w:rsidRDefault="00BF2036" w:rsidP="00BF2036">
      <w:pPr>
        <w:suppressAutoHyphens/>
        <w:autoSpaceDN w:val="0"/>
        <w:adjustRightInd w:val="0"/>
        <w:spacing w:after="0" w:line="240" w:lineRule="auto"/>
        <w:ind w:left="502"/>
        <w:jc w:val="both"/>
        <w:rPr>
          <w:rFonts w:ascii="Arial" w:eastAsia="Times New Roman" w:hAnsi="Arial" w:cs="Arial"/>
          <w:lang w:eastAsia="pl-PL"/>
        </w:rPr>
      </w:pPr>
      <w:r w:rsidRPr="00BF2036">
        <w:rPr>
          <w:rFonts w:ascii="Arial" w:eastAsia="Times New Roman" w:hAnsi="Arial" w:cs="Arial"/>
          <w:lang w:eastAsia="pl-PL"/>
        </w:rPr>
        <w:t>Najwyższe dopuszczalne wartości wskaźników zanieczyszczeń ścieków oczyszczonych (dla aglomeracji RLM od 2000 do 9999) powinny odpowiadać wymaganiom określonym w Rozporządzeniu Ministra Środowiska z dnia 18 listopada 2014 r. w sprawie warunków, jakie należy spełnić przy wprowadzaniu ścieków do wód lub do ziemi oraz w</w:t>
      </w:r>
      <w:r w:rsidR="006100A1">
        <w:rPr>
          <w:rFonts w:ascii="Arial" w:eastAsia="Times New Roman" w:hAnsi="Arial" w:cs="Arial"/>
          <w:lang w:eastAsia="pl-PL"/>
        </w:rPr>
        <w:t> </w:t>
      </w:r>
      <w:r w:rsidRPr="00BF2036">
        <w:rPr>
          <w:rFonts w:ascii="Arial" w:eastAsia="Times New Roman" w:hAnsi="Arial" w:cs="Arial"/>
          <w:lang w:eastAsia="pl-PL"/>
        </w:rPr>
        <w:t>sprawie substancji szczególnie szkodliwych dla środowiska wodnego (Dz. U. poz. 1800 wraz z późniejszymi zmianami).</w:t>
      </w:r>
    </w:p>
    <w:p w:rsidR="00BF2036" w:rsidRPr="00BF2036" w:rsidRDefault="00BF2036" w:rsidP="00BF2036">
      <w:pPr>
        <w:suppressAutoHyphens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Style w:val="Tabela-Siatka1"/>
        <w:tblW w:w="0" w:type="auto"/>
        <w:tblInd w:w="675" w:type="dxa"/>
        <w:tblLook w:val="04A0" w:firstRow="1" w:lastRow="0" w:firstColumn="1" w:lastColumn="0" w:noHBand="0" w:noVBand="1"/>
      </w:tblPr>
      <w:tblGrid>
        <w:gridCol w:w="8613"/>
      </w:tblGrid>
      <w:tr w:rsidR="00BF2036" w:rsidRPr="00BF2036" w:rsidTr="006100A1">
        <w:trPr>
          <w:trHeight w:val="2248"/>
        </w:trPr>
        <w:tc>
          <w:tcPr>
            <w:tcW w:w="8613" w:type="dxa"/>
          </w:tcPr>
          <w:p w:rsidR="00BF2036" w:rsidRPr="00BF2036" w:rsidRDefault="00BF2036" w:rsidP="00BF2036">
            <w:pPr>
              <w:suppressAutoHyphens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BF2036">
              <w:rPr>
                <w:rFonts w:ascii="Arial" w:eastAsia="Times New Roman" w:hAnsi="Arial" w:cs="Arial"/>
                <w:b/>
                <w:lang w:eastAsia="pl-PL"/>
              </w:rPr>
              <w:t>UWAGA:</w:t>
            </w:r>
          </w:p>
          <w:p w:rsidR="00BF2036" w:rsidRPr="00BF2036" w:rsidRDefault="00BF2036" w:rsidP="00BF2036">
            <w:pPr>
              <w:numPr>
                <w:ilvl w:val="0"/>
                <w:numId w:val="8"/>
              </w:numPr>
              <w:suppressAutoHyphens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 w:rsidRPr="00BF2036">
              <w:rPr>
                <w:rFonts w:ascii="Arial" w:hAnsi="Arial" w:cs="Arial"/>
                <w:lang w:eastAsia="pl-PL"/>
              </w:rPr>
              <w:t>Ścieki oczyszczone będą odprowadzane do odbiornika – istniejącym rowem melioracyjnym  „R30”, a następnie do potoku Ława.</w:t>
            </w:r>
          </w:p>
          <w:p w:rsidR="00BF2036" w:rsidRPr="00BF2036" w:rsidRDefault="00BF2036" w:rsidP="00BF2036">
            <w:pPr>
              <w:numPr>
                <w:ilvl w:val="0"/>
                <w:numId w:val="8"/>
              </w:numPr>
              <w:suppressAutoHyphens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 w:rsidRPr="00BF2036">
              <w:rPr>
                <w:rFonts w:ascii="Arial" w:hAnsi="Arial" w:cs="Arial"/>
                <w:lang w:eastAsia="pl-PL"/>
              </w:rPr>
              <w:t>Pomimo braku wymogu badania azotu i fosforu według w/w Rozporządzenia, projektowana oczyszczalnia ścieków winna mieć możliwość oczyszczania ścieków na poziomie umożliwiającym spełnienie wielkości wskaźników jakościowych dla azotu ogólnego oraz fosforu ogólnego tj.: azot ogólny 15 mgN/dm</w:t>
            </w:r>
            <w:r w:rsidRPr="00BF2036">
              <w:rPr>
                <w:rFonts w:ascii="Arial" w:hAnsi="Arial" w:cs="Arial"/>
                <w:vertAlign w:val="superscript"/>
                <w:lang w:eastAsia="pl-PL"/>
              </w:rPr>
              <w:t>3</w:t>
            </w:r>
            <w:r w:rsidRPr="00BF2036">
              <w:rPr>
                <w:rFonts w:ascii="Arial" w:hAnsi="Arial" w:cs="Arial"/>
                <w:lang w:eastAsia="pl-PL"/>
              </w:rPr>
              <w:t>, fosfor ogólny 2 mgP/dm</w:t>
            </w:r>
            <w:r w:rsidRPr="00BF2036">
              <w:rPr>
                <w:rFonts w:ascii="Arial" w:hAnsi="Arial" w:cs="Arial"/>
                <w:vertAlign w:val="superscript"/>
                <w:lang w:eastAsia="pl-PL"/>
              </w:rPr>
              <w:t>3</w:t>
            </w:r>
          </w:p>
        </w:tc>
      </w:tr>
    </w:tbl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Arial" w:hAnsi="Arial" w:cs="Arial"/>
          <w:b/>
          <w:lang w:eastAsia="pl-PL"/>
        </w:rPr>
      </w:pPr>
    </w:p>
    <w:p w:rsidR="00BF2036" w:rsidRPr="00BF2036" w:rsidRDefault="00BF2036" w:rsidP="00BF2036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0" w:line="240" w:lineRule="auto"/>
        <w:ind w:left="142" w:hanging="426"/>
        <w:contextualSpacing/>
        <w:jc w:val="both"/>
        <w:rPr>
          <w:rFonts w:ascii="Arial" w:hAnsi="Arial" w:cs="Arial"/>
          <w:b/>
          <w:lang w:eastAsia="pl-PL"/>
        </w:rPr>
      </w:pPr>
      <w:r w:rsidRPr="00BF2036">
        <w:rPr>
          <w:rFonts w:ascii="Arial" w:hAnsi="Arial" w:cs="Arial"/>
          <w:b/>
          <w:lang w:eastAsia="pl-PL"/>
        </w:rPr>
        <w:t>ELEMENTY INFRASTRUKTURY TECHNICZNEJ OBJĘTE ROZBUDOWĄ I PRZEBUDOWĄ, WCHODZĄCE W ZAKRES ZADANIA:</w:t>
      </w:r>
    </w:p>
    <w:p w:rsidR="00BF2036" w:rsidRDefault="00BF2036" w:rsidP="006100A1">
      <w:pPr>
        <w:tabs>
          <w:tab w:val="left" w:pos="3868"/>
        </w:tabs>
        <w:spacing w:after="0"/>
        <w:jc w:val="both"/>
      </w:pPr>
    </w:p>
    <w:p w:rsidR="00BF2036" w:rsidRPr="00BF2036" w:rsidRDefault="00BF2036" w:rsidP="002D2CC3">
      <w:pPr>
        <w:pStyle w:val="Akapitzlist"/>
        <w:numPr>
          <w:ilvl w:val="0"/>
          <w:numId w:val="30"/>
        </w:numPr>
        <w:tabs>
          <w:tab w:val="left" w:pos="3868"/>
        </w:tabs>
        <w:spacing w:after="0"/>
        <w:jc w:val="both"/>
        <w:rPr>
          <w:rFonts w:ascii="Arial" w:hAnsi="Arial" w:cs="Arial"/>
          <w:i/>
          <w:color w:val="000000" w:themeColor="text1"/>
        </w:rPr>
      </w:pPr>
      <w:r w:rsidRPr="00BF2036">
        <w:rPr>
          <w:rFonts w:ascii="Arial" w:hAnsi="Arial" w:cs="Arial"/>
          <w:b/>
          <w:color w:val="000000" w:themeColor="text1"/>
          <w:u w:val="single"/>
        </w:rPr>
        <w:t>CZĘŚĆ MECHANICZNA</w:t>
      </w:r>
      <w:r w:rsidRPr="00BF2036">
        <w:rPr>
          <w:rFonts w:ascii="Arial" w:hAnsi="Arial" w:cs="Arial"/>
          <w:color w:val="000000" w:themeColor="text1"/>
          <w:u w:val="single"/>
        </w:rPr>
        <w:t xml:space="preserve"> </w:t>
      </w:r>
      <w:r w:rsidRPr="00BF2036">
        <w:rPr>
          <w:rFonts w:ascii="Arial" w:hAnsi="Arial" w:cs="Arial"/>
          <w:b/>
          <w:i/>
          <w:color w:val="000000" w:themeColor="text1"/>
        </w:rPr>
        <w:t>– zgodnie z Programem Funkcjonalno-</w:t>
      </w:r>
      <w:r>
        <w:rPr>
          <w:rFonts w:ascii="Arial" w:hAnsi="Arial" w:cs="Arial"/>
          <w:b/>
          <w:i/>
          <w:color w:val="000000" w:themeColor="text1"/>
        </w:rPr>
        <w:t>Użytkowym (PFU)</w:t>
      </w:r>
    </w:p>
    <w:p w:rsidR="00BF2036" w:rsidRPr="00BF2036" w:rsidRDefault="00BF2036" w:rsidP="002D2CC3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i/>
        </w:rPr>
      </w:pPr>
      <w:r w:rsidRPr="00BF2036">
        <w:rPr>
          <w:rFonts w:ascii="Arial" w:hAnsi="Arial" w:cs="Arial"/>
          <w:bCs/>
        </w:rPr>
        <w:t>Rozbiórka istniejącej zlewni nieczystości płynnych i komory rozprężnej;</w:t>
      </w:r>
    </w:p>
    <w:p w:rsidR="00BF2036" w:rsidRPr="00BF2036" w:rsidRDefault="00BF2036" w:rsidP="002D2CC3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Cs/>
          <w:i/>
        </w:rPr>
      </w:pPr>
      <w:r w:rsidRPr="00BF2036">
        <w:rPr>
          <w:rFonts w:ascii="Arial" w:hAnsi="Arial" w:cs="Arial"/>
          <w:bCs/>
        </w:rPr>
        <w:t>Zmiana lokalizacji automatycznej stacji zlewnej;</w:t>
      </w:r>
    </w:p>
    <w:p w:rsidR="00BF2036" w:rsidRPr="00BF2036" w:rsidRDefault="00BF2036" w:rsidP="002D2CC3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F2036">
        <w:rPr>
          <w:rFonts w:ascii="Arial" w:hAnsi="Arial" w:cs="Arial"/>
          <w:bCs/>
        </w:rPr>
        <w:t>Budowa komory rozprężnej;</w:t>
      </w:r>
    </w:p>
    <w:p w:rsidR="00BF2036" w:rsidRPr="00BF2036" w:rsidRDefault="00BF2036" w:rsidP="002D2CC3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F2036">
        <w:rPr>
          <w:rFonts w:ascii="Arial" w:hAnsi="Arial" w:cs="Arial"/>
          <w:bCs/>
        </w:rPr>
        <w:t>Budowa drugiego ciągu oczyszczania mechanicznego z zastosowaniem sita zblokowanego z piaskownikiem;</w:t>
      </w:r>
    </w:p>
    <w:p w:rsidR="00BF2036" w:rsidRPr="00BF2036" w:rsidRDefault="00BF2036" w:rsidP="002D2CC3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F2036">
        <w:rPr>
          <w:rFonts w:ascii="Arial" w:hAnsi="Arial" w:cs="Arial"/>
          <w:bCs/>
        </w:rPr>
        <w:t xml:space="preserve">Remont istniejącego sita zblokowanego z piaskownikiem; </w:t>
      </w:r>
    </w:p>
    <w:p w:rsidR="00BF2036" w:rsidRPr="00BF2036" w:rsidRDefault="00BF2036" w:rsidP="002D2CC3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F2036">
        <w:rPr>
          <w:rFonts w:ascii="Arial" w:hAnsi="Arial" w:cs="Arial"/>
          <w:bCs/>
        </w:rPr>
        <w:t>Budowa nowej pompowni ścieków;</w:t>
      </w:r>
    </w:p>
    <w:p w:rsidR="00BF2036" w:rsidRPr="00BF2036" w:rsidRDefault="00BF2036" w:rsidP="002D2CC3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i/>
        </w:rPr>
      </w:pPr>
      <w:r w:rsidRPr="00BF2036">
        <w:rPr>
          <w:rFonts w:ascii="Arial" w:hAnsi="Arial" w:cs="Arial"/>
          <w:bCs/>
        </w:rPr>
        <w:t>Przebudowa istniejącej pompowni ścieków na zbiornik i pompownie osadów dowożonych z oczyszczalni przydomowych;</w:t>
      </w:r>
    </w:p>
    <w:p w:rsidR="00BF2036" w:rsidRPr="00BF2036" w:rsidRDefault="00BF2036" w:rsidP="002D2CC3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641" w:hanging="357"/>
        <w:contextualSpacing/>
        <w:jc w:val="both"/>
        <w:rPr>
          <w:rFonts w:ascii="Arial" w:hAnsi="Arial" w:cs="Arial"/>
          <w:b/>
          <w:bCs/>
          <w:i/>
        </w:rPr>
      </w:pPr>
      <w:r w:rsidRPr="00BF2036">
        <w:rPr>
          <w:rFonts w:ascii="Arial" w:hAnsi="Arial" w:cs="Arial"/>
          <w:bCs/>
        </w:rPr>
        <w:t>Budowa zbiornik</w:t>
      </w:r>
      <w:r w:rsidR="005975FF">
        <w:rPr>
          <w:rFonts w:ascii="Arial" w:hAnsi="Arial" w:cs="Arial"/>
          <w:bCs/>
        </w:rPr>
        <w:t>a wyrównawczego o pojemności</w:t>
      </w:r>
      <w:r w:rsidR="009C136F">
        <w:rPr>
          <w:rFonts w:ascii="Arial" w:hAnsi="Arial" w:cs="Arial"/>
          <w:bCs/>
        </w:rPr>
        <w:t xml:space="preserve"> ok.</w:t>
      </w:r>
      <w:r w:rsidRPr="00BF2036">
        <w:rPr>
          <w:rFonts w:ascii="Arial" w:hAnsi="Arial" w:cs="Arial"/>
          <w:bCs/>
        </w:rPr>
        <w:t xml:space="preserve"> 600m</w:t>
      </w:r>
      <w:r w:rsidRPr="00BF2036">
        <w:rPr>
          <w:rFonts w:ascii="Arial" w:hAnsi="Arial" w:cs="Arial"/>
          <w:bCs/>
          <w:vertAlign w:val="superscript"/>
        </w:rPr>
        <w:t>3</w:t>
      </w:r>
      <w:r w:rsidRPr="00BF2036">
        <w:rPr>
          <w:rFonts w:ascii="Arial" w:hAnsi="Arial" w:cs="Arial"/>
          <w:bCs/>
        </w:rPr>
        <w:t>.</w:t>
      </w:r>
    </w:p>
    <w:p w:rsidR="00BF2036" w:rsidRPr="00BF2036" w:rsidRDefault="00BF2036" w:rsidP="002D2CC3">
      <w:pPr>
        <w:pStyle w:val="Akapitzlist"/>
        <w:keepNext/>
        <w:keepLines/>
        <w:numPr>
          <w:ilvl w:val="0"/>
          <w:numId w:val="31"/>
        </w:numPr>
        <w:suppressAutoHyphens/>
        <w:spacing w:after="0" w:line="240" w:lineRule="auto"/>
        <w:jc w:val="both"/>
        <w:outlineLvl w:val="0"/>
        <w:rPr>
          <w:rFonts w:ascii="Arial" w:eastAsiaTheme="majorEastAsia" w:hAnsi="Arial" w:cs="Arial"/>
          <w:b/>
          <w:bCs/>
          <w:color w:val="000000" w:themeColor="text1"/>
          <w:lang w:eastAsia="ar-SA"/>
        </w:rPr>
      </w:pPr>
      <w:r w:rsidRPr="00BF2036">
        <w:rPr>
          <w:rFonts w:ascii="Arial" w:eastAsiaTheme="majorEastAsia" w:hAnsi="Arial" w:cs="Arial"/>
          <w:b/>
          <w:bCs/>
          <w:color w:val="000000" w:themeColor="text1"/>
          <w:u w:val="single"/>
          <w:lang w:eastAsia="ar-SA"/>
        </w:rPr>
        <w:t>CZĘŚĆ BIOLOGICZNA</w:t>
      </w:r>
      <w:r w:rsidRPr="00BF2036">
        <w:rPr>
          <w:rFonts w:ascii="Arial" w:eastAsiaTheme="majorEastAsia" w:hAnsi="Arial" w:cs="Arial"/>
          <w:b/>
          <w:bCs/>
          <w:color w:val="000000" w:themeColor="text1"/>
          <w:lang w:eastAsia="ar-SA"/>
        </w:rPr>
        <w:t xml:space="preserve"> </w:t>
      </w:r>
      <w:r w:rsidRPr="00BF2036">
        <w:rPr>
          <w:rFonts w:ascii="Arial" w:eastAsiaTheme="majorEastAsia" w:hAnsi="Arial" w:cs="Arial"/>
          <w:b/>
          <w:bCs/>
          <w:i/>
          <w:color w:val="000000" w:themeColor="text1"/>
          <w:lang w:eastAsia="ar-SA"/>
        </w:rPr>
        <w:t>– zgodnie z PFU</w:t>
      </w:r>
    </w:p>
    <w:p w:rsidR="00BF2036" w:rsidRPr="00BF2036" w:rsidRDefault="00BF2036" w:rsidP="002D2CC3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i/>
        </w:rPr>
      </w:pPr>
      <w:r w:rsidRPr="00BF2036">
        <w:rPr>
          <w:rFonts w:ascii="Arial" w:hAnsi="Arial" w:cs="Arial"/>
          <w:bCs/>
        </w:rPr>
        <w:t>Budowa dwóch ciągów komór osadu czynnego,</w:t>
      </w:r>
    </w:p>
    <w:p w:rsidR="00BF2036" w:rsidRPr="00BF2036" w:rsidRDefault="00BF2036" w:rsidP="002D2CC3">
      <w:pPr>
        <w:autoSpaceDE w:val="0"/>
        <w:autoSpaceDN w:val="0"/>
        <w:adjustRightInd w:val="0"/>
        <w:ind w:left="644"/>
        <w:contextualSpacing/>
        <w:jc w:val="both"/>
        <w:rPr>
          <w:rFonts w:ascii="Arial" w:hAnsi="Arial" w:cs="Arial"/>
          <w:bCs/>
          <w:i/>
        </w:rPr>
      </w:pPr>
      <w:r w:rsidRPr="00BF2036">
        <w:rPr>
          <w:rFonts w:ascii="Arial" w:hAnsi="Arial" w:cs="Arial"/>
        </w:rPr>
        <w:t>Całkowita pojemność czynna (2 ciągi):</w:t>
      </w:r>
    </w:p>
    <w:p w:rsidR="00BF2036" w:rsidRPr="00BF2036" w:rsidRDefault="00BF2036" w:rsidP="002D2CC3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komory defosfatacji V</w:t>
      </w:r>
      <w:r w:rsidRPr="00BF2036">
        <w:rPr>
          <w:rFonts w:ascii="Arial" w:hAnsi="Arial" w:cs="Arial"/>
          <w:vertAlign w:val="subscript"/>
        </w:rPr>
        <w:t>DEF</w:t>
      </w:r>
      <w:r w:rsidRPr="00BF2036">
        <w:rPr>
          <w:rFonts w:ascii="Arial" w:hAnsi="Arial" w:cs="Arial"/>
        </w:rPr>
        <w:t xml:space="preserve"> = </w:t>
      </w:r>
      <w:r w:rsidR="005D6752">
        <w:rPr>
          <w:rFonts w:ascii="Arial" w:hAnsi="Arial" w:cs="Arial"/>
        </w:rPr>
        <w:t>min.</w:t>
      </w:r>
      <w:r w:rsidRPr="00BF2036">
        <w:rPr>
          <w:rFonts w:ascii="Arial" w:hAnsi="Arial" w:cs="Arial"/>
        </w:rPr>
        <w:t xml:space="preserve"> 97,20 m</w:t>
      </w:r>
      <w:r w:rsidRPr="00BF2036">
        <w:rPr>
          <w:rFonts w:ascii="Arial" w:hAnsi="Arial" w:cs="Arial"/>
          <w:vertAlign w:val="superscript"/>
        </w:rPr>
        <w:t>3</w:t>
      </w:r>
      <w:r w:rsidRPr="00BF2036">
        <w:rPr>
          <w:rFonts w:ascii="Arial" w:hAnsi="Arial" w:cs="Arial"/>
        </w:rPr>
        <w:t>,</w:t>
      </w:r>
    </w:p>
    <w:p w:rsidR="00BF2036" w:rsidRPr="00BF2036" w:rsidRDefault="00BF2036" w:rsidP="002D2CC3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komory denitryfikacji V</w:t>
      </w:r>
      <w:r w:rsidRPr="00BF2036">
        <w:rPr>
          <w:rFonts w:ascii="Arial" w:hAnsi="Arial" w:cs="Arial"/>
          <w:vertAlign w:val="subscript"/>
        </w:rPr>
        <w:t>DEN</w:t>
      </w:r>
      <w:r w:rsidRPr="00BF2036">
        <w:rPr>
          <w:rFonts w:ascii="Arial" w:hAnsi="Arial" w:cs="Arial"/>
        </w:rPr>
        <w:t xml:space="preserve"> = </w:t>
      </w:r>
      <w:r w:rsidR="005D6752">
        <w:rPr>
          <w:rFonts w:ascii="Arial" w:hAnsi="Arial" w:cs="Arial"/>
        </w:rPr>
        <w:t>min</w:t>
      </w:r>
      <w:r w:rsidRPr="00BF2036">
        <w:rPr>
          <w:rFonts w:ascii="Arial" w:hAnsi="Arial" w:cs="Arial"/>
        </w:rPr>
        <w:t>. 297,00 m</w:t>
      </w:r>
      <w:r w:rsidRPr="00BF2036">
        <w:rPr>
          <w:rFonts w:ascii="Arial" w:hAnsi="Arial" w:cs="Arial"/>
          <w:vertAlign w:val="superscript"/>
        </w:rPr>
        <w:t>3</w:t>
      </w:r>
      <w:r w:rsidRPr="00BF2036">
        <w:rPr>
          <w:rFonts w:ascii="Arial" w:hAnsi="Arial" w:cs="Arial"/>
        </w:rPr>
        <w:t>,</w:t>
      </w:r>
    </w:p>
    <w:p w:rsidR="00BF2036" w:rsidRPr="00BF2036" w:rsidRDefault="00BF2036" w:rsidP="00BF2036">
      <w:pPr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i/>
        </w:rPr>
      </w:pPr>
      <w:r w:rsidRPr="00BF2036">
        <w:rPr>
          <w:rFonts w:ascii="Arial" w:hAnsi="Arial" w:cs="Arial"/>
        </w:rPr>
        <w:t>komory nitryfikacji V</w:t>
      </w:r>
      <w:r w:rsidRPr="00BF2036">
        <w:rPr>
          <w:rFonts w:ascii="Arial" w:hAnsi="Arial" w:cs="Arial"/>
          <w:vertAlign w:val="subscript"/>
        </w:rPr>
        <w:t>NIT</w:t>
      </w:r>
      <w:r w:rsidRPr="00BF2036">
        <w:rPr>
          <w:rFonts w:ascii="Arial" w:hAnsi="Arial" w:cs="Arial"/>
        </w:rPr>
        <w:t xml:space="preserve"> = </w:t>
      </w:r>
      <w:r w:rsidR="005D6752">
        <w:rPr>
          <w:rFonts w:ascii="Arial" w:hAnsi="Arial" w:cs="Arial"/>
        </w:rPr>
        <w:t>min.</w:t>
      </w:r>
      <w:r w:rsidRPr="00BF2036">
        <w:rPr>
          <w:rFonts w:ascii="Arial" w:hAnsi="Arial" w:cs="Arial"/>
        </w:rPr>
        <w:t xml:space="preserve"> 874,80 m</w:t>
      </w:r>
      <w:r w:rsidRPr="00BF2036">
        <w:rPr>
          <w:rFonts w:ascii="Arial" w:hAnsi="Arial" w:cs="Arial"/>
          <w:vertAlign w:val="superscript"/>
        </w:rPr>
        <w:t>3</w:t>
      </w:r>
    </w:p>
    <w:p w:rsidR="00BF2036" w:rsidRPr="00BF2036" w:rsidRDefault="00BF2036" w:rsidP="00BF2036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  <w:bCs/>
        </w:rPr>
        <w:t>Budowa dwóch osadników podłużnych, poziomych ze zgarniaczem mechanicznym:</w:t>
      </w:r>
    </w:p>
    <w:p w:rsidR="00BF2036" w:rsidRPr="00BF2036" w:rsidRDefault="00BF2036" w:rsidP="00BF2036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 xml:space="preserve">osadniki o wymiarach </w:t>
      </w:r>
      <w:r w:rsidR="005D6752">
        <w:rPr>
          <w:rFonts w:ascii="Arial" w:hAnsi="Arial" w:cs="Arial"/>
        </w:rPr>
        <w:t>min.</w:t>
      </w:r>
      <w:r w:rsidRPr="00BF2036">
        <w:rPr>
          <w:rFonts w:ascii="Arial" w:hAnsi="Arial" w:cs="Arial"/>
        </w:rPr>
        <w:t xml:space="preserve"> 3.0m x 18,0m, prostokątne, </w:t>
      </w:r>
      <w:r w:rsidR="005D6752">
        <w:rPr>
          <w:rFonts w:ascii="Arial" w:hAnsi="Arial" w:cs="Arial"/>
        </w:rPr>
        <w:t>żelbetowe o głębokości czynnej min.</w:t>
      </w:r>
      <w:r w:rsidRPr="00BF2036">
        <w:rPr>
          <w:rFonts w:ascii="Arial" w:hAnsi="Arial" w:cs="Arial"/>
        </w:rPr>
        <w:t>3.0m.</w:t>
      </w:r>
    </w:p>
    <w:p w:rsidR="00BF2036" w:rsidRPr="00BF2036" w:rsidRDefault="00BF2036" w:rsidP="00BF2036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  <w:bCs/>
        </w:rPr>
        <w:t>Budowa pompowni osadu recyrkulowanego i nadmiernego zblokowanej z reaktorami biologicznymi i osadnikami wtórnymi;</w:t>
      </w:r>
    </w:p>
    <w:p w:rsidR="00BF2036" w:rsidRPr="00BF2036" w:rsidRDefault="00BF2036" w:rsidP="00BF2036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i/>
        </w:rPr>
      </w:pPr>
      <w:r w:rsidRPr="00BF2036">
        <w:rPr>
          <w:rFonts w:ascii="Arial" w:hAnsi="Arial" w:cs="Arial"/>
          <w:bCs/>
        </w:rPr>
        <w:t>Przebudowa/rozbiórka istniejącej pompowni osadu;</w:t>
      </w:r>
    </w:p>
    <w:p w:rsidR="00BF2036" w:rsidRPr="00BF2036" w:rsidRDefault="00BF2036" w:rsidP="00BF2036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i/>
        </w:rPr>
      </w:pPr>
      <w:r w:rsidRPr="00BF2036">
        <w:rPr>
          <w:rFonts w:ascii="Arial" w:hAnsi="Arial" w:cs="Arial"/>
          <w:bCs/>
        </w:rPr>
        <w:t>Budowa nowego koryta pomiarowego ścieków oczyszczonych;</w:t>
      </w:r>
    </w:p>
    <w:p w:rsidR="00BF2036" w:rsidRPr="00BF2036" w:rsidRDefault="00BF2036" w:rsidP="00BF2036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641" w:hanging="357"/>
        <w:contextualSpacing/>
        <w:jc w:val="both"/>
        <w:rPr>
          <w:rFonts w:ascii="Arial" w:hAnsi="Arial" w:cs="Arial"/>
          <w:b/>
          <w:i/>
        </w:rPr>
      </w:pPr>
      <w:r w:rsidRPr="00BF2036">
        <w:rPr>
          <w:rFonts w:ascii="Arial" w:hAnsi="Arial" w:cs="Arial"/>
        </w:rPr>
        <w:t>Wylot do odbiornika (modernizacja).</w:t>
      </w:r>
    </w:p>
    <w:p w:rsidR="00BF2036" w:rsidRPr="00BF2036" w:rsidRDefault="00BF2036" w:rsidP="00BF2036">
      <w:pPr>
        <w:numPr>
          <w:ilvl w:val="0"/>
          <w:numId w:val="15"/>
        </w:numPr>
        <w:suppressAutoHyphens/>
        <w:autoSpaceDE w:val="0"/>
        <w:autoSpaceDN w:val="0"/>
        <w:adjustRightInd w:val="0"/>
        <w:spacing w:before="120" w:after="0" w:line="240" w:lineRule="auto"/>
        <w:ind w:left="499" w:hanging="357"/>
        <w:contextualSpacing/>
        <w:jc w:val="both"/>
        <w:rPr>
          <w:rFonts w:ascii="Arial" w:hAnsi="Arial" w:cs="Arial"/>
          <w:b/>
          <w:i/>
          <w:u w:val="single"/>
        </w:rPr>
      </w:pPr>
      <w:r w:rsidRPr="00BF2036">
        <w:rPr>
          <w:rFonts w:ascii="Arial" w:hAnsi="Arial" w:cs="Arial"/>
          <w:b/>
          <w:bCs/>
          <w:u w:val="single"/>
        </w:rPr>
        <w:t>CZĘŚĆ OSADOWA</w:t>
      </w:r>
      <w:r w:rsidRPr="00BF2036">
        <w:rPr>
          <w:rFonts w:ascii="Arial" w:hAnsi="Arial" w:cs="Arial"/>
          <w:b/>
          <w:bCs/>
        </w:rPr>
        <w:t xml:space="preserve"> </w:t>
      </w:r>
      <w:r w:rsidRPr="00BF2036">
        <w:rPr>
          <w:rFonts w:ascii="Arial" w:hAnsi="Arial" w:cs="Arial"/>
          <w:b/>
          <w:i/>
          <w:color w:val="000000" w:themeColor="text1"/>
        </w:rPr>
        <w:t>– zgodnie z PFU</w:t>
      </w:r>
    </w:p>
    <w:p w:rsidR="00BF2036" w:rsidRPr="00BF2036" w:rsidRDefault="00BF2036" w:rsidP="00BF2036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  <w:bCs/>
        </w:rPr>
        <w:t>Budowa tlenowej komory stabilizacji osadu ,,KTSO’’ posadowionej na fundamencie istniejącego bloku technologicznego;</w:t>
      </w:r>
    </w:p>
    <w:p w:rsidR="00BF2036" w:rsidRPr="00BF2036" w:rsidRDefault="00BF2036" w:rsidP="00BF2036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BF2036">
        <w:rPr>
          <w:rFonts w:ascii="Arial" w:hAnsi="Arial" w:cs="Arial"/>
          <w:bCs/>
        </w:rPr>
        <w:t>Modernizacja stacji odwadniania osadu</w:t>
      </w:r>
    </w:p>
    <w:p w:rsidR="00BF2036" w:rsidRPr="00BF2036" w:rsidRDefault="00BF2036" w:rsidP="00BF2036">
      <w:pPr>
        <w:autoSpaceDE w:val="0"/>
        <w:autoSpaceDN w:val="0"/>
        <w:adjustRightInd w:val="0"/>
        <w:ind w:left="644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  <w:b/>
          <w:bCs/>
        </w:rPr>
        <w:t>Ogólny zakres modernizacji:</w:t>
      </w:r>
    </w:p>
    <w:p w:rsidR="00BF2036" w:rsidRPr="00BF2036" w:rsidRDefault="00BF2036" w:rsidP="00BF2036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wymiana istniejącej prasy taśmowej do odwadniania osadów wraz instalacją,</w:t>
      </w:r>
    </w:p>
    <w:p w:rsidR="00BF2036" w:rsidRPr="00BF2036" w:rsidRDefault="00BF2036" w:rsidP="00BF2036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wymiana stacji polielektrolitu,</w:t>
      </w:r>
    </w:p>
    <w:p w:rsidR="00BF2036" w:rsidRPr="00BF2036" w:rsidRDefault="00BF2036" w:rsidP="00BF2036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budowa pełnej linii higienizacji i granulacji z silosem V=30m</w:t>
      </w:r>
      <w:r w:rsidRPr="00BF2036">
        <w:rPr>
          <w:rFonts w:ascii="Arial" w:hAnsi="Arial" w:cs="Arial"/>
          <w:vertAlign w:val="superscript"/>
        </w:rPr>
        <w:t>3</w:t>
      </w:r>
      <w:r w:rsidRPr="00BF2036">
        <w:rPr>
          <w:rFonts w:ascii="Arial" w:hAnsi="Arial" w:cs="Arial"/>
        </w:rPr>
        <w:t>,</w:t>
      </w:r>
    </w:p>
    <w:p w:rsidR="00BF2036" w:rsidRPr="00BF2036" w:rsidRDefault="00BF2036" w:rsidP="00BF2036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  <w:bCs/>
        </w:rPr>
        <w:t>Budowa magazynu osadów odwodnionych (obiekt zadaszony).</w:t>
      </w:r>
    </w:p>
    <w:p w:rsidR="00BF2036" w:rsidRPr="00BF2036" w:rsidRDefault="00BF2036" w:rsidP="00BF2036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i/>
        </w:rPr>
      </w:pPr>
      <w:r w:rsidRPr="00BF2036">
        <w:rPr>
          <w:rFonts w:ascii="Arial" w:hAnsi="Arial" w:cs="Arial"/>
          <w:b/>
          <w:bCs/>
          <w:u w:val="single"/>
        </w:rPr>
        <w:t>STACJA DMUCHAW, STACJA DOZOWANIA ŚRODKÓW CHEMICZNYCH, MAGAZYN WAPNA</w:t>
      </w:r>
      <w:r w:rsidRPr="00BF2036">
        <w:rPr>
          <w:rFonts w:ascii="Arial" w:hAnsi="Arial" w:cs="Arial"/>
          <w:b/>
          <w:bCs/>
        </w:rPr>
        <w:t xml:space="preserve"> </w:t>
      </w:r>
      <w:r w:rsidRPr="00BF2036">
        <w:rPr>
          <w:rFonts w:ascii="Arial" w:hAnsi="Arial" w:cs="Arial"/>
          <w:b/>
          <w:i/>
          <w:color w:val="000000" w:themeColor="text1"/>
        </w:rPr>
        <w:t>– zgodnie z PFU</w:t>
      </w:r>
    </w:p>
    <w:p w:rsidR="00BF2036" w:rsidRPr="00BF2036" w:rsidRDefault="00BF2036" w:rsidP="00BF2036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  <w:bCs/>
        </w:rPr>
        <w:t>Modernizacja istniejącej stacji dmuchaw;</w:t>
      </w:r>
    </w:p>
    <w:p w:rsidR="00BF2036" w:rsidRPr="00BF2036" w:rsidRDefault="00BF2036" w:rsidP="00BF2036">
      <w:pPr>
        <w:autoSpaceDE w:val="0"/>
        <w:autoSpaceDN w:val="0"/>
        <w:adjustRightInd w:val="0"/>
        <w:ind w:left="644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  <w:bCs/>
        </w:rPr>
        <w:t xml:space="preserve">Proponowane rozwiązanie: dmuchawa z </w:t>
      </w:r>
      <w:r w:rsidRPr="00BF2036">
        <w:rPr>
          <w:rFonts w:ascii="Arial" w:hAnsi="Arial" w:cs="Arial"/>
        </w:rPr>
        <w:t xml:space="preserve">zastosowanymi łożyskami powietrznymi                        i silnika synchronicznego prądu sinusoidalnego nowej generacji z zabudowanymi w wirniku magnesami trwałymi ziem rzadkich. </w:t>
      </w:r>
      <w:r w:rsidRPr="00BF2036">
        <w:rPr>
          <w:rFonts w:ascii="Arial" w:hAnsi="Arial" w:cs="Arial"/>
          <w:bCs/>
        </w:rPr>
        <w:t>Liczba dmuchaw</w:t>
      </w:r>
      <w:r w:rsidRPr="00BF2036">
        <w:rPr>
          <w:rFonts w:ascii="Arial" w:hAnsi="Arial" w:cs="Arial"/>
          <w:b/>
          <w:bCs/>
        </w:rPr>
        <w:t xml:space="preserve"> </w:t>
      </w:r>
      <w:r w:rsidRPr="00BF2036">
        <w:rPr>
          <w:rFonts w:ascii="Arial" w:hAnsi="Arial" w:cs="Arial"/>
          <w:bCs/>
        </w:rPr>
        <w:t xml:space="preserve">objętych wymianą </w:t>
      </w:r>
      <w:r w:rsidRPr="00BF2036">
        <w:rPr>
          <w:rFonts w:ascii="Arial" w:hAnsi="Arial" w:cs="Arial"/>
          <w:b/>
          <w:bCs/>
        </w:rPr>
        <w:t>- 4 szt.</w:t>
      </w:r>
      <w:r w:rsidRPr="00BF2036">
        <w:rPr>
          <w:rFonts w:ascii="Arial" w:hAnsi="Arial" w:cs="Arial"/>
          <w:bCs/>
        </w:rPr>
        <w:t>;</w:t>
      </w:r>
    </w:p>
    <w:p w:rsidR="00BF2036" w:rsidRPr="00BF2036" w:rsidRDefault="00BF2036" w:rsidP="00BF2036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BF2036">
        <w:rPr>
          <w:rFonts w:ascii="Arial" w:hAnsi="Arial" w:cs="Arial"/>
        </w:rPr>
        <w:t>Modernizacja stacji dozowania środków chemicznych (w budynku technicznym);</w:t>
      </w:r>
    </w:p>
    <w:p w:rsidR="00BF2036" w:rsidRPr="00BF2036" w:rsidRDefault="00BF2036" w:rsidP="00BF2036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  <w:bCs/>
        </w:rPr>
        <w:t>Przebudowa istniejącego magazynu wapna.</w:t>
      </w:r>
    </w:p>
    <w:p w:rsidR="00BF2036" w:rsidRPr="00BF2036" w:rsidRDefault="00BF2036" w:rsidP="00BF2036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i/>
        </w:rPr>
      </w:pPr>
      <w:r w:rsidRPr="00BF2036">
        <w:rPr>
          <w:rFonts w:ascii="Arial" w:hAnsi="Arial" w:cs="Arial"/>
          <w:b/>
          <w:u w:val="single"/>
        </w:rPr>
        <w:t>BUDYNEK TECHNICZNY, BUDYNEK STACJI ODWADNIANIA OSADU Z WIATĄ</w:t>
      </w:r>
      <w:r w:rsidRPr="00BF2036">
        <w:rPr>
          <w:rFonts w:ascii="Arial" w:hAnsi="Arial" w:cs="Arial"/>
          <w:b/>
        </w:rPr>
        <w:t xml:space="preserve"> </w:t>
      </w:r>
      <w:r w:rsidRPr="00BF2036">
        <w:rPr>
          <w:rFonts w:ascii="Arial" w:hAnsi="Arial" w:cs="Arial"/>
          <w:b/>
          <w:i/>
          <w:color w:val="000000" w:themeColor="text1"/>
        </w:rPr>
        <w:t>– zgodnie z PFU</w:t>
      </w:r>
    </w:p>
    <w:p w:rsidR="00BF2036" w:rsidRPr="00BF2036" w:rsidRDefault="00BF2036" w:rsidP="00BF2036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</w:rPr>
      </w:pPr>
      <w:r w:rsidRPr="00BF2036">
        <w:rPr>
          <w:rFonts w:ascii="Arial" w:hAnsi="Arial" w:cs="Arial"/>
          <w:b/>
        </w:rPr>
        <w:t>Przebudowa budynku technicznego</w:t>
      </w:r>
    </w:p>
    <w:p w:rsidR="00BF2036" w:rsidRPr="00BF2036" w:rsidRDefault="00BF2036" w:rsidP="00BF2036">
      <w:pPr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</w:rPr>
      </w:pPr>
      <w:r w:rsidRPr="00BF2036">
        <w:rPr>
          <w:rFonts w:ascii="Arial" w:hAnsi="Arial" w:cs="Arial"/>
          <w:b/>
        </w:rPr>
        <w:t>Zestawienie pomieszczeń:</w:t>
      </w:r>
    </w:p>
    <w:p w:rsidR="00BF2036" w:rsidRPr="00BF2036" w:rsidRDefault="00BF2036" w:rsidP="00BF2036">
      <w:pPr>
        <w:numPr>
          <w:ilvl w:val="1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blok szatniowy z umywalnią, wc , jadalnia/pomieszczenia socjalne,</w:t>
      </w:r>
    </w:p>
    <w:p w:rsidR="00BF2036" w:rsidRPr="00BF2036" w:rsidRDefault="00BF2036" w:rsidP="00BF2036">
      <w:pPr>
        <w:numPr>
          <w:ilvl w:val="1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dyspozytornia, warsztat podręczny, punkt laboratoryjny,</w:t>
      </w:r>
    </w:p>
    <w:p w:rsidR="00BF2036" w:rsidRPr="00BF2036" w:rsidRDefault="00BF2036" w:rsidP="00BF2036">
      <w:pPr>
        <w:numPr>
          <w:ilvl w:val="1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pomieszczenie porządkowe, pralnia/suszarnia,</w:t>
      </w:r>
    </w:p>
    <w:p w:rsidR="00BF2036" w:rsidRPr="00BF2036" w:rsidRDefault="00BF2036" w:rsidP="00BF2036">
      <w:pPr>
        <w:numPr>
          <w:ilvl w:val="1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kotłownia, magazyn oleju,</w:t>
      </w:r>
    </w:p>
    <w:p w:rsidR="00BF2036" w:rsidRPr="00BF2036" w:rsidRDefault="00BF2036" w:rsidP="00BF2036">
      <w:pPr>
        <w:numPr>
          <w:ilvl w:val="1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pomieszczenie dozowania środków chemicznych,</w:t>
      </w:r>
    </w:p>
    <w:p w:rsidR="00BF2036" w:rsidRPr="00BF2036" w:rsidRDefault="00BF2036" w:rsidP="00BF2036">
      <w:pPr>
        <w:numPr>
          <w:ilvl w:val="1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pomieszczenie rozdzielni elektrycznej,</w:t>
      </w:r>
    </w:p>
    <w:p w:rsidR="00BF2036" w:rsidRPr="00BF2036" w:rsidRDefault="00BF2036" w:rsidP="00BF2036">
      <w:pPr>
        <w:numPr>
          <w:ilvl w:val="1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pomieszczenie agregatu prądotwórczego,</w:t>
      </w:r>
    </w:p>
    <w:p w:rsidR="00BF2036" w:rsidRPr="00BF2036" w:rsidRDefault="00BF2036" w:rsidP="00BF2036">
      <w:pPr>
        <w:numPr>
          <w:ilvl w:val="1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pomieszczenie dmuchaw.</w:t>
      </w:r>
    </w:p>
    <w:p w:rsidR="00BF2036" w:rsidRPr="00BF2036" w:rsidRDefault="00BF2036" w:rsidP="00BF2036">
      <w:pPr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</w:rPr>
      </w:pPr>
      <w:r w:rsidRPr="00BF2036">
        <w:rPr>
          <w:rFonts w:ascii="Arial" w:hAnsi="Arial" w:cs="Arial"/>
          <w:b/>
        </w:rPr>
        <w:t>Termomodernizacja budynku:</w:t>
      </w:r>
    </w:p>
    <w:p w:rsidR="00BF2036" w:rsidRPr="00BF2036" w:rsidRDefault="00BF2036" w:rsidP="00BF2036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wymiana okien, drzwi związana z poszerzeniem otworów drzwiowych,</w:t>
      </w:r>
    </w:p>
    <w:p w:rsidR="00BF2036" w:rsidRPr="00BF2036" w:rsidRDefault="00BF2036" w:rsidP="00BF2036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zaślepienie starych i wykonanie nowych otworów okiennych i drzwiowych,</w:t>
      </w:r>
    </w:p>
    <w:p w:rsidR="00BF2036" w:rsidRPr="00BF2036" w:rsidRDefault="00BF2036" w:rsidP="00BF2036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zerwanie starych warstw ocieplenia w części starej budynku,</w:t>
      </w:r>
    </w:p>
    <w:p w:rsidR="00BF2036" w:rsidRPr="00BF2036" w:rsidRDefault="00BF2036" w:rsidP="00BF2036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ocieplenie ścian zewnętrznych,</w:t>
      </w:r>
    </w:p>
    <w:p w:rsidR="00BF2036" w:rsidRPr="00BF2036" w:rsidRDefault="00BF2036" w:rsidP="00BF2036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1066" w:hanging="357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ocieplenie posadzek/wykonanie nowych warstw podłóg.</w:t>
      </w:r>
    </w:p>
    <w:p w:rsidR="00BF2036" w:rsidRPr="00BF2036" w:rsidRDefault="00BF2036" w:rsidP="00BF2036">
      <w:pPr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</w:rPr>
      </w:pPr>
      <w:r w:rsidRPr="00BF2036">
        <w:rPr>
          <w:rFonts w:ascii="Arial" w:hAnsi="Arial" w:cs="Arial"/>
          <w:b/>
        </w:rPr>
        <w:t>Przebudowa budynku:</w:t>
      </w:r>
    </w:p>
    <w:p w:rsidR="00BF2036" w:rsidRPr="00BF2036" w:rsidRDefault="00BF2036" w:rsidP="00BF2036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rozbiórka istniejącego dachu z wykonaniem nowego przykrycia z płyt warstwowych,</w:t>
      </w:r>
    </w:p>
    <w:p w:rsidR="00BF2036" w:rsidRPr="00BF2036" w:rsidRDefault="00BF2036" w:rsidP="00BF2036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przebudowa pomieszczeń (rozbiórka niektórych istniejących ścian działowych, budowa nowych ścian w innej aranżacji przestrzeni),</w:t>
      </w:r>
    </w:p>
    <w:p w:rsidR="00BF2036" w:rsidRPr="00BF2036" w:rsidRDefault="00BF2036" w:rsidP="00BF2036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wykonanie nowych izolacji poziomych,</w:t>
      </w:r>
    </w:p>
    <w:p w:rsidR="00BF2036" w:rsidRPr="00BF2036" w:rsidRDefault="00BF2036" w:rsidP="00BF2036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wymiana elementów wykończenia, skucie nierównego podłożą wykonanie nowych warstw posadzek, wymiana wpustów posadzkowych wykonanie nowych spadków,</w:t>
      </w:r>
    </w:p>
    <w:p w:rsidR="00BF2036" w:rsidRPr="00BF2036" w:rsidRDefault="00BF2036" w:rsidP="00BF2036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naprawa nierówności, skucie istniejących wykładzin ceramicznych, wyrównanie podłoży, wykonanie nowych tynków, położenie płytek na posadzkach i ścianach,</w:t>
      </w:r>
    </w:p>
    <w:p w:rsidR="00BF2036" w:rsidRPr="00BF2036" w:rsidRDefault="00BF2036" w:rsidP="00BF2036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wymiana armatury technologicznej, grzewczej, sanitarnej.</w:t>
      </w:r>
    </w:p>
    <w:p w:rsidR="00BF2036" w:rsidRPr="00BF2036" w:rsidRDefault="00BF2036" w:rsidP="002D2CC3">
      <w:pPr>
        <w:numPr>
          <w:ilvl w:val="0"/>
          <w:numId w:val="17"/>
        </w:numPr>
        <w:suppressAutoHyphens/>
        <w:autoSpaceDE w:val="0"/>
        <w:autoSpaceDN w:val="0"/>
        <w:adjustRightInd w:val="0"/>
        <w:ind w:left="646"/>
        <w:contextualSpacing/>
        <w:rPr>
          <w:rFonts w:ascii="Arial" w:hAnsi="Arial" w:cs="Arial"/>
          <w:b/>
        </w:rPr>
      </w:pPr>
      <w:r w:rsidRPr="00BF2036">
        <w:rPr>
          <w:rFonts w:ascii="Arial" w:hAnsi="Arial" w:cs="Arial"/>
          <w:b/>
        </w:rPr>
        <w:t>Budowa budynku stacji odwadniania osadu z wiatą</w:t>
      </w:r>
    </w:p>
    <w:p w:rsidR="00BF2036" w:rsidRPr="00BF2036" w:rsidRDefault="00BF2036" w:rsidP="002D2CC3">
      <w:pPr>
        <w:autoSpaceDE w:val="0"/>
        <w:autoSpaceDN w:val="0"/>
        <w:adjustRightInd w:val="0"/>
        <w:ind w:left="646"/>
        <w:contextualSpacing/>
        <w:rPr>
          <w:rFonts w:ascii="Arial" w:hAnsi="Arial" w:cs="Arial"/>
          <w:b/>
        </w:rPr>
      </w:pPr>
      <w:r w:rsidRPr="00BF2036">
        <w:rPr>
          <w:rFonts w:ascii="Arial" w:hAnsi="Arial" w:cs="Arial"/>
          <w:b/>
        </w:rPr>
        <w:t>Występujące pomieszczenia:</w:t>
      </w:r>
    </w:p>
    <w:p w:rsidR="00BF2036" w:rsidRPr="00BF2036" w:rsidRDefault="00BF2036" w:rsidP="00BF203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00" w:afterAutospacing="1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hala odwadniania osadu,</w:t>
      </w:r>
    </w:p>
    <w:p w:rsidR="00BF2036" w:rsidRPr="00BF2036" w:rsidRDefault="00BF2036" w:rsidP="00BF203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00" w:afterAutospacing="1" w:line="240" w:lineRule="auto"/>
        <w:contextualSpacing/>
        <w:rPr>
          <w:rFonts w:ascii="Arial" w:hAnsi="Arial" w:cs="Arial"/>
        </w:rPr>
      </w:pPr>
      <w:r w:rsidRPr="00BF2036">
        <w:rPr>
          <w:rFonts w:ascii="Arial" w:hAnsi="Arial" w:cs="Arial"/>
        </w:rPr>
        <w:t>magazyn wapna chlorowanego,</w:t>
      </w:r>
    </w:p>
    <w:p w:rsidR="00BF2036" w:rsidRPr="00896F62" w:rsidRDefault="00BF2036" w:rsidP="00BF203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00" w:afterAutospacing="1" w:line="240" w:lineRule="auto"/>
        <w:contextualSpacing/>
        <w:rPr>
          <w:rFonts w:ascii="Arial" w:hAnsi="Arial" w:cs="Arial"/>
        </w:rPr>
      </w:pPr>
      <w:r w:rsidRPr="00896F62">
        <w:rPr>
          <w:rFonts w:ascii="Arial" w:hAnsi="Arial" w:cs="Arial"/>
        </w:rPr>
        <w:t>magazyn smarów,</w:t>
      </w:r>
    </w:p>
    <w:p w:rsidR="00BF2036" w:rsidRPr="00896F62" w:rsidRDefault="00BF2036" w:rsidP="00E80DC3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Arial" w:hAnsi="Arial" w:cs="Arial"/>
        </w:rPr>
      </w:pPr>
      <w:r w:rsidRPr="00896F62">
        <w:rPr>
          <w:rFonts w:ascii="Arial" w:hAnsi="Arial" w:cs="Arial"/>
        </w:rPr>
        <w:t>garaż</w:t>
      </w:r>
      <w:r w:rsidR="003C250C" w:rsidRPr="00896F62">
        <w:rPr>
          <w:rFonts w:ascii="Arial" w:hAnsi="Arial" w:cs="Arial"/>
        </w:rPr>
        <w:t xml:space="preserve"> (przystosowany do garażowania </w:t>
      </w:r>
      <w:r w:rsidR="00B523C6">
        <w:rPr>
          <w:rFonts w:ascii="Arial" w:hAnsi="Arial" w:cs="Arial"/>
        </w:rPr>
        <w:t>dwóch pojazdów</w:t>
      </w:r>
      <w:r w:rsidR="003C250C" w:rsidRPr="00896F62">
        <w:rPr>
          <w:rFonts w:ascii="Arial" w:hAnsi="Arial" w:cs="Arial"/>
        </w:rPr>
        <w:t xml:space="preserve"> ciężarow</w:t>
      </w:r>
      <w:r w:rsidR="00B523C6">
        <w:rPr>
          <w:rFonts w:ascii="Arial" w:hAnsi="Arial" w:cs="Arial"/>
        </w:rPr>
        <w:t xml:space="preserve">ych </w:t>
      </w:r>
      <w:r w:rsidR="003C250C" w:rsidRPr="00896F62">
        <w:rPr>
          <w:rFonts w:ascii="Arial" w:hAnsi="Arial" w:cs="Arial"/>
        </w:rPr>
        <w:t>wyposażon</w:t>
      </w:r>
      <w:r w:rsidR="00B523C6">
        <w:rPr>
          <w:rFonts w:ascii="Arial" w:hAnsi="Arial" w:cs="Arial"/>
        </w:rPr>
        <w:t xml:space="preserve">ych </w:t>
      </w:r>
      <w:r w:rsidR="003C250C" w:rsidRPr="00896F62">
        <w:rPr>
          <w:rFonts w:ascii="Arial" w:hAnsi="Arial" w:cs="Arial"/>
        </w:rPr>
        <w:t>w urządzenie ciśnieniowe do czyszczenia kanalizacji sanitarnej)</w:t>
      </w:r>
      <w:r w:rsidRPr="00896F62">
        <w:rPr>
          <w:rFonts w:ascii="Arial" w:hAnsi="Arial" w:cs="Arial"/>
        </w:rPr>
        <w:t>,</w:t>
      </w:r>
    </w:p>
    <w:p w:rsidR="00BF2036" w:rsidRPr="00BF2036" w:rsidRDefault="00BF2036" w:rsidP="00BF203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00" w:afterAutospacing="1" w:line="240" w:lineRule="auto"/>
        <w:ind w:left="1066" w:hanging="357"/>
        <w:contextualSpacing/>
        <w:rPr>
          <w:rFonts w:ascii="Arial" w:hAnsi="Arial" w:cs="Arial"/>
        </w:rPr>
      </w:pPr>
      <w:r w:rsidRPr="00896F62">
        <w:rPr>
          <w:rFonts w:ascii="Arial" w:hAnsi="Arial" w:cs="Arial"/>
        </w:rPr>
        <w:t>wc.</w:t>
      </w:r>
    </w:p>
    <w:p w:rsidR="00BF2036" w:rsidRPr="00BF2036" w:rsidRDefault="00BF2036" w:rsidP="00BF2036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i/>
          <w:u w:val="single"/>
        </w:rPr>
      </w:pPr>
      <w:r w:rsidRPr="00BF2036">
        <w:rPr>
          <w:rFonts w:ascii="Arial" w:hAnsi="Arial" w:cs="Arial"/>
          <w:b/>
          <w:u w:val="single"/>
        </w:rPr>
        <w:t>ZASILANIE, AUTOMATYKA I STEROWANIE</w:t>
      </w:r>
      <w:r w:rsidRPr="00BF2036">
        <w:rPr>
          <w:rFonts w:ascii="Arial" w:hAnsi="Arial" w:cs="Arial"/>
          <w:b/>
        </w:rPr>
        <w:t xml:space="preserve"> </w:t>
      </w:r>
      <w:r w:rsidRPr="00BF2036">
        <w:rPr>
          <w:rFonts w:ascii="Arial" w:hAnsi="Arial" w:cs="Arial"/>
          <w:b/>
          <w:i/>
          <w:color w:val="000000" w:themeColor="text1"/>
        </w:rPr>
        <w:t>– zgodnie z PFU</w:t>
      </w:r>
    </w:p>
    <w:p w:rsidR="00BF2036" w:rsidRPr="00BF2036" w:rsidRDefault="00BF2036" w:rsidP="00BF2036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i/>
        </w:rPr>
      </w:pPr>
      <w:r w:rsidRPr="00BF2036">
        <w:rPr>
          <w:rFonts w:ascii="Arial" w:hAnsi="Arial" w:cs="Arial"/>
          <w:b/>
        </w:rPr>
        <w:t>Zasilanie</w:t>
      </w:r>
    </w:p>
    <w:p w:rsidR="00BF2036" w:rsidRPr="00BF2036" w:rsidRDefault="00BF2036" w:rsidP="00BF2036">
      <w:pPr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BF2036">
        <w:rPr>
          <w:rFonts w:ascii="Arial" w:hAnsi="Arial" w:cs="Arial"/>
          <w:b/>
          <w:bCs/>
          <w:iCs/>
        </w:rPr>
        <w:t>Rozdzielnica Główna RG</w:t>
      </w:r>
    </w:p>
    <w:p w:rsidR="00BF2036" w:rsidRPr="00BF2036" w:rsidRDefault="00BF2036" w:rsidP="00BF2036">
      <w:pPr>
        <w:autoSpaceDE w:val="0"/>
        <w:autoSpaceDN w:val="0"/>
        <w:adjustRightInd w:val="0"/>
        <w:ind w:left="1070"/>
        <w:contextualSpacing/>
        <w:jc w:val="both"/>
        <w:rPr>
          <w:rFonts w:ascii="Arial" w:hAnsi="Arial" w:cs="Arial"/>
          <w:b/>
        </w:rPr>
      </w:pPr>
      <w:r w:rsidRPr="00BF2036">
        <w:rPr>
          <w:rFonts w:ascii="Arial" w:hAnsi="Arial" w:cs="Arial"/>
        </w:rPr>
        <w:t>Z uwagi na zwiększoną moc rozdzielnica główna musi zostać wymieniona. Obciążeniowy prąd znamionowy nowej rozdzielnicy min In=400A. Nowa rozdzielnica główna winna zostać zainstalowana w nowym pomieszczeniu budynku technicznego. Przewiduje się rozdzielnicę szafową wolnostojącą.                        Z rozdzielnicy RG zasilane będą wszystkie urządzenia budynku technicznego, rozdzielnica budynku stacji odwadniania osadu, wszystkie szafy obiektowe                           i oświetlenie wewnętrzne i zewnętrzne.</w:t>
      </w:r>
    </w:p>
    <w:p w:rsidR="00BF2036" w:rsidRPr="00BF2036" w:rsidRDefault="00BF2036" w:rsidP="00BF2036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bCs/>
          <w:iCs/>
        </w:rPr>
      </w:pPr>
      <w:r w:rsidRPr="00BF2036">
        <w:rPr>
          <w:rFonts w:ascii="Arial" w:hAnsi="Arial" w:cs="Arial"/>
          <w:b/>
          <w:bCs/>
          <w:iCs/>
        </w:rPr>
        <w:t>Agregat prądotwórczy</w:t>
      </w:r>
    </w:p>
    <w:p w:rsidR="00BF2036" w:rsidRPr="00BF2036" w:rsidRDefault="00BF2036" w:rsidP="00BF2036">
      <w:pPr>
        <w:autoSpaceDE w:val="0"/>
        <w:autoSpaceDN w:val="0"/>
        <w:adjustRightInd w:val="0"/>
        <w:ind w:left="1070"/>
        <w:contextualSpacing/>
        <w:jc w:val="both"/>
        <w:rPr>
          <w:rFonts w:ascii="Arial" w:hAnsi="Arial" w:cs="Arial"/>
          <w:b/>
          <w:bCs/>
          <w:iCs/>
        </w:rPr>
      </w:pPr>
      <w:r w:rsidRPr="00BF2036">
        <w:rPr>
          <w:rFonts w:ascii="Arial" w:hAnsi="Arial" w:cs="Arial"/>
        </w:rPr>
        <w:t>Jako zasilanie rezerwowe należy zaprojektować zasilanie z agregatu prądotwórczego. Wstępnie dobrano agregat prądotwórczy stacjonarny 160kVA (128kW) ze startem automatycznym, w obudowie dźwiękochłonnej z szafą SZR. Agregat zabudowany będzie w przeznaczonym do tego celu, pomieszczeniu budynku technicznego.</w:t>
      </w:r>
    </w:p>
    <w:p w:rsidR="00BF2036" w:rsidRPr="00BF2036" w:rsidRDefault="00BF2036" w:rsidP="00BF2036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iCs/>
        </w:rPr>
      </w:pPr>
      <w:r w:rsidRPr="00BF2036">
        <w:rPr>
          <w:rFonts w:ascii="Arial" w:hAnsi="Arial" w:cs="Arial"/>
          <w:b/>
          <w:bCs/>
          <w:iCs/>
        </w:rPr>
        <w:t>Instalacja elektryczna</w:t>
      </w:r>
    </w:p>
    <w:p w:rsidR="00BF2036" w:rsidRPr="00BF2036" w:rsidRDefault="00BF2036" w:rsidP="00BF2036">
      <w:pPr>
        <w:autoSpaceDE w:val="0"/>
        <w:autoSpaceDN w:val="0"/>
        <w:adjustRightInd w:val="0"/>
        <w:ind w:left="1070"/>
        <w:contextualSpacing/>
        <w:jc w:val="both"/>
        <w:rPr>
          <w:rFonts w:ascii="Arial" w:hAnsi="Arial" w:cs="Arial"/>
          <w:b/>
          <w:bCs/>
          <w:iCs/>
        </w:rPr>
      </w:pPr>
      <w:r w:rsidRPr="00BF2036">
        <w:rPr>
          <w:rFonts w:ascii="Arial" w:hAnsi="Arial" w:cs="Arial"/>
        </w:rPr>
        <w:t>Instalacja w istniejącym budynku technicznym, z uwagi na duży zakres modernizacji, musi zostać wykonana na nowo. Rozdzielnica główna oczyszczalni będzie nowa i zostanie zainstalowana w nowym pomieszczeniu. Obok rozdzielnicy głównej zabudowana zostanie szafa ze sterownikiem PLC do automatycznego sterowania procesem oczyszczania ścieków. Instalacja zasilająca i sterująca do urządzeń na obiekcie zostanie wykonana nowa. Przewiduje się częściową przebudowę oświetlenia terenu.</w:t>
      </w:r>
    </w:p>
    <w:p w:rsidR="00BF2036" w:rsidRPr="00BF2036" w:rsidRDefault="00BF2036" w:rsidP="00BF2036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</w:rPr>
      </w:pPr>
      <w:r w:rsidRPr="00BF2036">
        <w:rPr>
          <w:rFonts w:ascii="Arial" w:hAnsi="Arial" w:cs="Arial"/>
          <w:b/>
        </w:rPr>
        <w:t>Automatyka i Sterowanie</w:t>
      </w:r>
    </w:p>
    <w:p w:rsidR="00BF2036" w:rsidRPr="00BF2036" w:rsidRDefault="00BF2036" w:rsidP="00BF2036">
      <w:pPr>
        <w:ind w:left="644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Oczyszczalnia winna być w pełni zautomatyzowana z możliwością wyboru trybu sterowania ręcznego.</w:t>
      </w:r>
    </w:p>
    <w:p w:rsidR="00BF2036" w:rsidRPr="00BF2036" w:rsidRDefault="00BF2036" w:rsidP="00BF2036">
      <w:pPr>
        <w:ind w:left="644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Podstawowym zadaniem systemu automatyki i sterowania winno być wspomaganie obsługi technologicznej w zakresie:</w:t>
      </w:r>
    </w:p>
    <w:p w:rsidR="00BF2036" w:rsidRPr="00BF2036" w:rsidRDefault="00BF2036" w:rsidP="00BF2036">
      <w:pPr>
        <w:numPr>
          <w:ilvl w:val="0"/>
          <w:numId w:val="23"/>
        </w:numPr>
        <w:suppressAutoHyphens/>
        <w:spacing w:after="0" w:line="240" w:lineRule="auto"/>
        <w:ind w:left="1361" w:hanging="357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oddziaływania na proces technologiczny</w:t>
      </w:r>
    </w:p>
    <w:p w:rsidR="00BF2036" w:rsidRPr="00BF2036" w:rsidRDefault="00BF2036" w:rsidP="00BF2036">
      <w:pPr>
        <w:numPr>
          <w:ilvl w:val="0"/>
          <w:numId w:val="23"/>
        </w:numPr>
        <w:suppressAutoHyphens/>
        <w:spacing w:after="0" w:line="240" w:lineRule="auto"/>
        <w:ind w:left="1361" w:hanging="357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wizualizacji</w:t>
      </w:r>
    </w:p>
    <w:p w:rsidR="00BF2036" w:rsidRPr="00BF2036" w:rsidRDefault="00BF2036" w:rsidP="00BF2036">
      <w:pPr>
        <w:numPr>
          <w:ilvl w:val="0"/>
          <w:numId w:val="23"/>
        </w:numPr>
        <w:suppressAutoHyphens/>
        <w:spacing w:after="0" w:line="240" w:lineRule="auto"/>
        <w:ind w:left="1361" w:hanging="357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rejestracji stanów awaryjnych</w:t>
      </w:r>
    </w:p>
    <w:p w:rsidR="00BF2036" w:rsidRPr="00BF2036" w:rsidRDefault="00BF2036" w:rsidP="00BF2036">
      <w:pPr>
        <w:numPr>
          <w:ilvl w:val="0"/>
          <w:numId w:val="23"/>
        </w:numPr>
        <w:suppressAutoHyphens/>
        <w:spacing w:after="0" w:line="240" w:lineRule="auto"/>
        <w:ind w:left="1361" w:hanging="357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archiwizacji informacji o stanie procesu</w:t>
      </w:r>
    </w:p>
    <w:p w:rsidR="00BF2036" w:rsidRPr="00BF2036" w:rsidRDefault="00BF2036" w:rsidP="00BF2036">
      <w:pPr>
        <w:numPr>
          <w:ilvl w:val="0"/>
          <w:numId w:val="23"/>
        </w:numPr>
        <w:suppressAutoHyphens/>
        <w:spacing w:after="0" w:line="240" w:lineRule="auto"/>
        <w:ind w:left="1361" w:hanging="357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raportowania.</w:t>
      </w:r>
    </w:p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Arial" w:hAnsi="Arial" w:cs="Arial"/>
          <w:lang w:eastAsia="ar-SA"/>
        </w:rPr>
      </w:pPr>
      <w:r w:rsidRPr="00BF2036">
        <w:rPr>
          <w:rFonts w:ascii="Arial" w:hAnsi="Arial" w:cs="Arial"/>
        </w:rPr>
        <w:t xml:space="preserve">Projektuje się zastosowanie sterownika PLC do automatycznego sterowania pracą całej oczyszczalni. Sterownik zabudowany będzie w szafie zlokalizowanej przy rozdzielnicy głównej w budynku technicznym. W pomieszczeniu dyspozytorni przewidziany został komputer PC z oprogramowaniem oraz z monitorem i drukarką do monitorowania pracy urządzeń oczyszczalni, sterowania dyspozytorskiego                               i raportowania. Komputer będzie połączony ze sterownikiem interfejsem komunikacyjnym po którym będzie przesyłanie danych ze sterownika. Oczyszczalnia zostanie wyposażona w niezbędną aparaturę kontrolno-pomiarową parametrów procesu. Sygnały pomiarowe wprowadzone zostaną do sterownika i służyć będą do automatycznego prowadzenie </w:t>
      </w:r>
      <w:r w:rsidRPr="00BF2036">
        <w:rPr>
          <w:rFonts w:ascii="Arial" w:hAnsi="Arial" w:cs="Arial"/>
          <w:lang w:eastAsia="ar-SA"/>
        </w:rPr>
        <w:t>procesu oczyszczania.</w:t>
      </w:r>
    </w:p>
    <w:p w:rsidR="00BF2036" w:rsidRPr="00BF2036" w:rsidRDefault="00BF2036" w:rsidP="00BF2036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i/>
        </w:rPr>
      </w:pPr>
      <w:r w:rsidRPr="00BF2036">
        <w:rPr>
          <w:rFonts w:ascii="Arial" w:hAnsi="Arial" w:cs="Arial"/>
          <w:b/>
          <w:u w:val="single"/>
        </w:rPr>
        <w:t>DROGI, PLACE, CHODNIKI, OGRODZENIE, INSTALACJE</w:t>
      </w:r>
      <w:r w:rsidRPr="00BF2036">
        <w:rPr>
          <w:rFonts w:ascii="Arial" w:hAnsi="Arial" w:cs="Arial"/>
          <w:b/>
        </w:rPr>
        <w:t xml:space="preserve"> </w:t>
      </w:r>
      <w:r w:rsidRPr="00BF2036">
        <w:rPr>
          <w:rFonts w:ascii="Arial" w:hAnsi="Arial" w:cs="Arial"/>
          <w:b/>
          <w:i/>
          <w:color w:val="000000" w:themeColor="text1"/>
        </w:rPr>
        <w:t>– zgodnie z PFU</w:t>
      </w:r>
    </w:p>
    <w:p w:rsidR="00BF2036" w:rsidRPr="00BF2036" w:rsidRDefault="00BF2036" w:rsidP="00BF2036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i/>
          <w:u w:val="single"/>
        </w:rPr>
      </w:pPr>
      <w:r w:rsidRPr="00BF2036">
        <w:rPr>
          <w:rFonts w:ascii="Arial" w:hAnsi="Arial" w:cs="Arial"/>
          <w:b/>
          <w:u w:val="single"/>
        </w:rPr>
        <w:t xml:space="preserve">SIECI SANITARNE, MIĘDZYOBIEKTOWE I TECHNOLOGICZNE </w:t>
      </w:r>
      <w:r w:rsidRPr="00BF2036">
        <w:rPr>
          <w:rFonts w:ascii="Arial" w:hAnsi="Arial" w:cs="Arial"/>
          <w:b/>
          <w:i/>
          <w:color w:val="000000" w:themeColor="text1"/>
        </w:rPr>
        <w:t>– zgodnie z PFU</w:t>
      </w:r>
    </w:p>
    <w:p w:rsidR="00BF2036" w:rsidRPr="00BF2036" w:rsidRDefault="00BF2036" w:rsidP="00BF2036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i/>
        </w:rPr>
      </w:pPr>
      <w:r w:rsidRPr="00BF2036">
        <w:rPr>
          <w:rFonts w:ascii="Arial" w:hAnsi="Arial" w:cs="Arial"/>
          <w:b/>
          <w:u w:val="single"/>
        </w:rPr>
        <w:t xml:space="preserve">WAGA SAMOCHODOWA NAJAZDOWA </w:t>
      </w:r>
      <w:r w:rsidRPr="00BF2036">
        <w:rPr>
          <w:rFonts w:ascii="Arial" w:hAnsi="Arial" w:cs="Arial"/>
          <w:b/>
          <w:i/>
          <w:color w:val="000000" w:themeColor="text1"/>
        </w:rPr>
        <w:t>– zgodnie z PFU</w:t>
      </w:r>
    </w:p>
    <w:p w:rsidR="00BF2036" w:rsidRPr="00BF2036" w:rsidRDefault="00BF2036" w:rsidP="00BF2036">
      <w:pPr>
        <w:autoSpaceDE w:val="0"/>
        <w:autoSpaceDN w:val="0"/>
        <w:adjustRightInd w:val="0"/>
        <w:ind w:left="502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Celem ważenia pojazdów z ustabilizowanym komunalnym osadem ściekowych, należy                    przewidzieć budowę wagi samochodowej najazdowej.</w:t>
      </w:r>
    </w:p>
    <w:p w:rsidR="00BF2036" w:rsidRPr="00BF2036" w:rsidRDefault="00BF2036" w:rsidP="00BF2036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499" w:hanging="357"/>
        <w:contextualSpacing/>
        <w:jc w:val="both"/>
        <w:rPr>
          <w:rFonts w:ascii="Arial" w:hAnsi="Arial" w:cs="Arial"/>
          <w:b/>
          <w:i/>
          <w:u w:val="single"/>
        </w:rPr>
      </w:pPr>
      <w:r w:rsidRPr="00BF2036">
        <w:rPr>
          <w:rFonts w:ascii="Arial" w:hAnsi="Arial" w:cs="Arial"/>
          <w:b/>
          <w:bCs/>
          <w:u w:val="single"/>
        </w:rPr>
        <w:t>OCHRONA PRZECIWPOŻAROWA</w:t>
      </w:r>
      <w:r w:rsidRPr="00BF2036">
        <w:rPr>
          <w:rFonts w:ascii="Arial" w:hAnsi="Arial" w:cs="Arial"/>
          <w:b/>
          <w:bCs/>
        </w:rPr>
        <w:t xml:space="preserve"> </w:t>
      </w:r>
      <w:r w:rsidRPr="00BF2036">
        <w:rPr>
          <w:rFonts w:ascii="Arial" w:hAnsi="Arial" w:cs="Arial"/>
          <w:b/>
          <w:bCs/>
          <w:i/>
        </w:rPr>
        <w:t xml:space="preserve"> </w:t>
      </w:r>
      <w:r w:rsidRPr="00BF2036">
        <w:rPr>
          <w:rFonts w:ascii="Arial" w:hAnsi="Arial" w:cs="Arial"/>
          <w:b/>
          <w:i/>
          <w:color w:val="000000" w:themeColor="text1"/>
        </w:rPr>
        <w:t>– zgodnie z PFU</w:t>
      </w:r>
    </w:p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ind w:left="499"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Przy projektowaniu oczyszczalni ścieków należy uwzględnić warunki lokalizacyjne dla obiektów sieciowych i zagospodarowania terenu oczyszczalni oraz należy zapewnić spełnienie wymagań ochrony przeciwpożarowej, polegające na budowie wodociągowej sieci przeciwpożarowej.</w:t>
      </w:r>
    </w:p>
    <w:p w:rsidR="00BF2036" w:rsidRPr="00BF2036" w:rsidRDefault="00BF2036" w:rsidP="00BF2036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499" w:hanging="357"/>
        <w:contextualSpacing/>
        <w:jc w:val="both"/>
        <w:rPr>
          <w:rFonts w:ascii="Arial" w:hAnsi="Arial" w:cs="Arial"/>
          <w:b/>
          <w:i/>
          <w:u w:val="single"/>
        </w:rPr>
      </w:pPr>
      <w:r w:rsidRPr="00BF2036">
        <w:rPr>
          <w:rFonts w:ascii="Arial" w:hAnsi="Arial" w:cs="Arial"/>
          <w:b/>
          <w:bCs/>
          <w:u w:val="single"/>
        </w:rPr>
        <w:t>WYPOSAŻENIE OCZYSZCZALNI ŚCIEKÓW</w:t>
      </w:r>
      <w:r w:rsidRPr="00BF2036">
        <w:rPr>
          <w:rFonts w:ascii="Arial" w:hAnsi="Arial" w:cs="Arial"/>
          <w:b/>
          <w:bCs/>
        </w:rPr>
        <w:t xml:space="preserve"> </w:t>
      </w:r>
      <w:r w:rsidRPr="00BF2036">
        <w:rPr>
          <w:rFonts w:ascii="Arial" w:hAnsi="Arial" w:cs="Arial"/>
          <w:b/>
          <w:bCs/>
          <w:i/>
        </w:rPr>
        <w:t xml:space="preserve"> </w:t>
      </w:r>
      <w:r w:rsidRPr="00BF2036">
        <w:rPr>
          <w:rFonts w:ascii="Arial" w:hAnsi="Arial" w:cs="Arial"/>
          <w:b/>
          <w:i/>
          <w:color w:val="000000" w:themeColor="text1"/>
        </w:rPr>
        <w:t>– zgodnie z PFU</w:t>
      </w:r>
    </w:p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ind w:left="499"/>
        <w:contextualSpacing/>
        <w:jc w:val="both"/>
        <w:rPr>
          <w:rFonts w:ascii="Arial" w:hAnsi="Arial" w:cs="Arial"/>
          <w:i/>
        </w:rPr>
      </w:pPr>
      <w:r w:rsidRPr="00BF2036">
        <w:rPr>
          <w:rFonts w:ascii="Arial" w:hAnsi="Arial" w:cs="Arial"/>
          <w:bCs/>
        </w:rPr>
        <w:t>W ramach zadania należy wyposażyć pomieszczenia budynku technicznego w urządzenia, meble oraz narzędzia niezbędne do prawidłowego funkcjonowania obiektu w tym sprzęt laboratoryjny. Ponadto, wszystkie obiekty na terenie oczyszczalni należy wyposażyć w instrukcje oraz artykuły BHP i ppoż.</w:t>
      </w:r>
    </w:p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ind w:left="499"/>
        <w:jc w:val="both"/>
        <w:rPr>
          <w:rFonts w:ascii="Arial" w:hAnsi="Arial" w:cs="Arial"/>
        </w:rPr>
      </w:pPr>
    </w:p>
    <w:p w:rsidR="00BF2036" w:rsidRPr="00BF2036" w:rsidRDefault="00BF2036" w:rsidP="00BF2036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142" w:hanging="284"/>
        <w:contextualSpacing/>
        <w:jc w:val="both"/>
        <w:rPr>
          <w:rFonts w:ascii="Arial" w:hAnsi="Arial" w:cs="Arial"/>
          <w:b/>
          <w:i/>
          <w:lang w:eastAsia="pl-PL"/>
        </w:rPr>
      </w:pPr>
      <w:r w:rsidRPr="00BF2036">
        <w:rPr>
          <w:rFonts w:ascii="Arial" w:hAnsi="Arial" w:cs="Arial"/>
          <w:b/>
          <w:lang w:eastAsia="pl-PL"/>
        </w:rPr>
        <w:t xml:space="preserve">TECHNOLOGIA PROJEKTOWANEJ OCZYSZCZALNI ŚCIEKÓW </w:t>
      </w:r>
      <w:r w:rsidRPr="00BF2036">
        <w:rPr>
          <w:rFonts w:ascii="Arial" w:hAnsi="Arial" w:cs="Arial"/>
          <w:b/>
          <w:i/>
          <w:lang w:eastAsia="pl-PL"/>
        </w:rPr>
        <w:t>– zgodnie                                z PFU</w:t>
      </w:r>
    </w:p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ind w:left="348"/>
        <w:jc w:val="both"/>
        <w:rPr>
          <w:rFonts w:ascii="Arial" w:hAnsi="Arial" w:cs="Arial"/>
          <w:bCs/>
          <w:lang w:eastAsia="ar-SA"/>
        </w:rPr>
      </w:pPr>
      <w:r w:rsidRPr="00BF2036">
        <w:rPr>
          <w:rFonts w:ascii="Arial" w:hAnsi="Arial" w:cs="Arial"/>
        </w:rPr>
        <w:t>Procesy oczyszczania ścieków winny być prowadzone w indywidualnie zaprojektowanych komorach osadu czynnego, z wydzieleniem komory defosfatacji i stref denitryfikacji                         i  nitryfikacji, z kompleksowym wyposażeniem technologicznym, pracującym pod pełną automatyką</w:t>
      </w:r>
      <w:r w:rsidRPr="00BF2036">
        <w:rPr>
          <w:rFonts w:ascii="Arial" w:hAnsi="Arial" w:cs="Arial"/>
          <w:bCs/>
          <w:lang w:eastAsia="ar-SA"/>
        </w:rPr>
        <w:t>.</w:t>
      </w:r>
    </w:p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ind w:left="348"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 xml:space="preserve">Ścieki, po procesach wstępnego, mechanicznego oczyszczania doprowadzane są do bloku biologicznego - </w:t>
      </w:r>
      <w:r w:rsidRPr="00BF2036">
        <w:rPr>
          <w:rFonts w:ascii="Arial" w:hAnsi="Arial" w:cs="Arial"/>
          <w:bCs/>
        </w:rPr>
        <w:t>dwóch ciągów komór osadu czynnego KOCZ</w:t>
      </w:r>
      <w:r w:rsidRPr="00BF2036">
        <w:rPr>
          <w:rFonts w:ascii="Arial" w:hAnsi="Arial" w:cs="Arial"/>
          <w:b/>
        </w:rPr>
        <w:t>,</w:t>
      </w:r>
      <w:r w:rsidRPr="00BF2036">
        <w:rPr>
          <w:rFonts w:ascii="Arial" w:hAnsi="Arial" w:cs="Arial"/>
        </w:rPr>
        <w:t xml:space="preserve"> z których </w:t>
      </w:r>
      <w:r w:rsidRPr="00BF2036">
        <w:rPr>
          <w:rFonts w:ascii="Arial" w:hAnsi="Arial" w:cs="Arial"/>
          <w:bCs/>
        </w:rPr>
        <w:t>każdy ciąg składa</w:t>
      </w:r>
      <w:r w:rsidRPr="00BF2036">
        <w:rPr>
          <w:rFonts w:ascii="Arial" w:hAnsi="Arial" w:cs="Arial"/>
          <w:b/>
          <w:bCs/>
        </w:rPr>
        <w:t xml:space="preserve"> </w:t>
      </w:r>
      <w:r w:rsidRPr="00BF2036">
        <w:rPr>
          <w:rFonts w:ascii="Arial" w:hAnsi="Arial" w:cs="Arial"/>
        </w:rPr>
        <w:t>się z wydzielonych komór - stref: defosfatacji (beztlenowej), denitryfikacji (niedotlenionej) i  nitryfikacji (tlenowej – napowietrzanej).</w:t>
      </w:r>
    </w:p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ind w:left="348"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 xml:space="preserve">W </w:t>
      </w:r>
      <w:r w:rsidRPr="00BF2036">
        <w:rPr>
          <w:rFonts w:ascii="Arial" w:hAnsi="Arial" w:cs="Arial"/>
          <w:bCs/>
        </w:rPr>
        <w:t>strefie defosfatacji</w:t>
      </w:r>
      <w:r w:rsidRPr="00BF2036">
        <w:rPr>
          <w:rFonts w:ascii="Arial" w:hAnsi="Arial" w:cs="Arial"/>
          <w:b/>
          <w:bCs/>
        </w:rPr>
        <w:t xml:space="preserve"> </w:t>
      </w:r>
      <w:r w:rsidRPr="00BF2036">
        <w:rPr>
          <w:rFonts w:ascii="Arial" w:hAnsi="Arial" w:cs="Arial"/>
        </w:rPr>
        <w:t xml:space="preserve">następuje usuwanie fosforu na drodze biologicznej, z możliwością wspomagania chemicznego. W celu utrzymania ścieków i osadu czynnego w stanie zawieszenia oraz zapewnienia ruchu ścieków, w komorze </w:t>
      </w:r>
      <w:r w:rsidRPr="00BF2036">
        <w:rPr>
          <w:rFonts w:ascii="Arial" w:hAnsi="Arial" w:cs="Arial"/>
          <w:bCs/>
        </w:rPr>
        <w:t>defosfatacji</w:t>
      </w:r>
      <w:r w:rsidRPr="00BF2036">
        <w:rPr>
          <w:rFonts w:ascii="Arial" w:hAnsi="Arial" w:cs="Arial"/>
          <w:b/>
          <w:bCs/>
        </w:rPr>
        <w:t xml:space="preserve"> </w:t>
      </w:r>
      <w:r w:rsidRPr="00BF2036">
        <w:rPr>
          <w:rFonts w:ascii="Arial" w:hAnsi="Arial" w:cs="Arial"/>
          <w:bCs/>
        </w:rPr>
        <w:t>należy</w:t>
      </w:r>
      <w:r w:rsidRPr="00BF2036">
        <w:rPr>
          <w:rFonts w:ascii="Arial" w:hAnsi="Arial" w:cs="Arial"/>
          <w:b/>
          <w:bCs/>
        </w:rPr>
        <w:t xml:space="preserve"> </w:t>
      </w:r>
      <w:r w:rsidRPr="00BF2036">
        <w:rPr>
          <w:rFonts w:ascii="Arial" w:hAnsi="Arial" w:cs="Arial"/>
        </w:rPr>
        <w:t>zamontować mieszadło. Do komory doprowadzony jest rurociąg tłoczny osadu recyrkulacji zewnętrznej z  pompowni osadu recyrkulowanego i nadmiernego.                              W przypadku konieczności wspomagania procesu biologicznego np. usuwania fosforu procesem chemicznego strącania, należy wykorzystać istniejącą stację dozowania środków chemicznych.</w:t>
      </w:r>
    </w:p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ind w:left="348"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 xml:space="preserve">Ścieki z komory defosfatacji dopływają do </w:t>
      </w:r>
      <w:r w:rsidRPr="00BF2036">
        <w:rPr>
          <w:rFonts w:ascii="Arial" w:hAnsi="Arial" w:cs="Arial"/>
          <w:bCs/>
        </w:rPr>
        <w:t>komory denitryfikacji</w:t>
      </w:r>
      <w:r w:rsidRPr="00BF2036">
        <w:rPr>
          <w:rFonts w:ascii="Arial" w:hAnsi="Arial" w:cs="Arial"/>
        </w:rPr>
        <w:t>, w której w warunkach niedotlenionych (wymagane stężenie tlenu powinno wynosić ≤ 0,5 gO</w:t>
      </w:r>
      <w:r w:rsidRPr="00BF2036">
        <w:rPr>
          <w:rFonts w:ascii="Arial" w:hAnsi="Arial" w:cs="Arial"/>
          <w:vertAlign w:val="subscript"/>
        </w:rPr>
        <w:t>2</w:t>
      </w:r>
      <w:r w:rsidRPr="00BF2036">
        <w:rPr>
          <w:rFonts w:ascii="Arial" w:hAnsi="Arial" w:cs="Arial"/>
        </w:rPr>
        <w:t>/m</w:t>
      </w:r>
      <w:r w:rsidRPr="00BF2036">
        <w:rPr>
          <w:rFonts w:ascii="Arial" w:hAnsi="Arial" w:cs="Arial"/>
          <w:vertAlign w:val="superscript"/>
        </w:rPr>
        <w:t>3</w:t>
      </w:r>
      <w:r w:rsidRPr="00BF2036">
        <w:rPr>
          <w:rFonts w:ascii="Arial" w:hAnsi="Arial" w:cs="Arial"/>
        </w:rPr>
        <w:t>), ale                            w obecności azotanów (i/lub azotynów), następuje stopniowa redukcja azotanów do azotu gazowego, który uwalniany jest do atmosfery. Do komory tej doprowadzane są ścieki wraz z osadem recyrkulacji wewnętrznej z komory nitryfikacji, a w celu wymieszania zawartości komory oraz wymuszenia ruchu ścieków i osadu zastosowano mieszadło.</w:t>
      </w:r>
    </w:p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ind w:left="348"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 xml:space="preserve">Ścieki z komory denitryfikacji przepływają następnie do </w:t>
      </w:r>
      <w:r w:rsidRPr="00BF2036">
        <w:rPr>
          <w:rFonts w:ascii="Arial" w:hAnsi="Arial" w:cs="Arial"/>
          <w:bCs/>
        </w:rPr>
        <w:t>komory nitryfikacji</w:t>
      </w:r>
      <w:r w:rsidRPr="00BF2036">
        <w:rPr>
          <w:rFonts w:ascii="Arial" w:hAnsi="Arial" w:cs="Arial"/>
          <w:b/>
          <w:bCs/>
        </w:rPr>
        <w:t xml:space="preserve"> </w:t>
      </w:r>
      <w:r w:rsidRPr="00BF2036">
        <w:rPr>
          <w:rFonts w:ascii="Arial" w:hAnsi="Arial" w:cs="Arial"/>
          <w:iCs/>
        </w:rPr>
        <w:t>gdzie</w:t>
      </w:r>
      <w:r w:rsidRPr="00BF2036">
        <w:rPr>
          <w:rFonts w:ascii="Arial" w:hAnsi="Arial" w:cs="Arial"/>
          <w:i/>
          <w:iCs/>
        </w:rPr>
        <w:t xml:space="preserve"> </w:t>
      </w:r>
      <w:r w:rsidRPr="00BF2036">
        <w:rPr>
          <w:rFonts w:ascii="Arial" w:hAnsi="Arial" w:cs="Arial"/>
        </w:rPr>
        <w:t>następuje pierwsza faza biologicznego usuwania związków azotowych – dwustopniowy proces przemiany azotu amonowego w azotany. Pierwszy etap to przekształcenie azotu amonowego w azotyny, a następnie utlenianie azotynów do azotanów. W komorze nitryfikacji następuje głównie utlenianie związków organicznych – węgla.</w:t>
      </w:r>
    </w:p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ind w:left="348"/>
        <w:jc w:val="both"/>
        <w:rPr>
          <w:rFonts w:ascii="Arial" w:hAnsi="Arial" w:cs="Arial"/>
        </w:rPr>
      </w:pPr>
      <w:r w:rsidRPr="00BF2036">
        <w:rPr>
          <w:rFonts w:ascii="Arial" w:hAnsi="Arial" w:cs="Arial"/>
        </w:rPr>
        <w:t>W komorze tlenowej zainstalowane są ruszty napowietrzające ze stali nierdzewnej, wyposażone w dyfuzory, do których ze stacji dmuchaw dostarczane jest powietrze do  drobnopęcherzykowego napowietrzania. Wymagana ilość tlenu w komorze nitryfikacji powinna wynosić nie mniej niż 2 gO</w:t>
      </w:r>
      <w:r w:rsidRPr="00BF2036">
        <w:rPr>
          <w:rFonts w:ascii="Arial" w:hAnsi="Arial" w:cs="Arial"/>
          <w:vertAlign w:val="subscript"/>
        </w:rPr>
        <w:t>2</w:t>
      </w:r>
      <w:r w:rsidRPr="00BF2036">
        <w:rPr>
          <w:rFonts w:ascii="Arial" w:hAnsi="Arial" w:cs="Arial"/>
        </w:rPr>
        <w:t>/m</w:t>
      </w:r>
      <w:r w:rsidRPr="00BF2036">
        <w:rPr>
          <w:rFonts w:ascii="Arial" w:hAnsi="Arial" w:cs="Arial"/>
          <w:vertAlign w:val="superscript"/>
        </w:rPr>
        <w:t>3</w:t>
      </w:r>
      <w:r w:rsidRPr="00BF2036">
        <w:rPr>
          <w:rFonts w:ascii="Arial" w:hAnsi="Arial" w:cs="Arial"/>
        </w:rPr>
        <w:t>, a do regulacji ilości powietrza należy zastosować falowniki przy dmuchawach oraz przepustnice regulacyjne na rurociągach powietrza.</w:t>
      </w:r>
    </w:p>
    <w:p w:rsidR="00BF2036" w:rsidRPr="00BF2036" w:rsidRDefault="00BF2036" w:rsidP="00BF2036">
      <w:pPr>
        <w:autoSpaceDE w:val="0"/>
        <w:autoSpaceDN w:val="0"/>
        <w:adjustRightInd w:val="0"/>
        <w:spacing w:after="0" w:line="240" w:lineRule="auto"/>
        <w:ind w:left="348"/>
        <w:jc w:val="both"/>
        <w:rPr>
          <w:rFonts w:ascii="Arial" w:hAnsi="Arial" w:cs="Arial"/>
        </w:rPr>
      </w:pPr>
    </w:p>
    <w:p w:rsidR="00BF2036" w:rsidRPr="00BF2036" w:rsidRDefault="00BF2036" w:rsidP="00BF2036">
      <w:pPr>
        <w:numPr>
          <w:ilvl w:val="0"/>
          <w:numId w:val="5"/>
        </w:numPr>
        <w:suppressAutoHyphens/>
        <w:spacing w:after="0" w:line="240" w:lineRule="auto"/>
        <w:ind w:left="284" w:hanging="426"/>
        <w:contextualSpacing/>
        <w:jc w:val="both"/>
        <w:rPr>
          <w:rFonts w:ascii="Arial" w:hAnsi="Arial" w:cs="Arial"/>
          <w:b/>
        </w:rPr>
      </w:pPr>
      <w:r w:rsidRPr="00BF2036">
        <w:rPr>
          <w:rFonts w:ascii="Arial" w:hAnsi="Arial" w:cs="Arial"/>
          <w:b/>
        </w:rPr>
        <w:t>WYMAGANIA MATERIAŁOWE I TECHNICZE DLA URZADZEŃ I OBIEKTÓW</w:t>
      </w:r>
    </w:p>
    <w:p w:rsidR="00BF2036" w:rsidRPr="00BF2036" w:rsidRDefault="00BF2036" w:rsidP="00BF2036">
      <w:pPr>
        <w:numPr>
          <w:ilvl w:val="0"/>
          <w:numId w:val="27"/>
        </w:numPr>
        <w:suppressAutoHyphens/>
        <w:spacing w:after="0" w:line="240" w:lineRule="auto"/>
        <w:contextualSpacing/>
        <w:jc w:val="both"/>
        <w:rPr>
          <w:rFonts w:ascii="Arial" w:hAnsi="Arial" w:cs="Arial"/>
        </w:rPr>
      </w:pPr>
      <w:r w:rsidRPr="00BF2036">
        <w:rPr>
          <w:rFonts w:ascii="Arial" w:hAnsi="Arial" w:cs="Arial"/>
          <w:color w:val="000000" w:themeColor="text1"/>
        </w:rPr>
        <w:t>Ogólne zestawienie wymagań materiałowych i urządzeń</w:t>
      </w:r>
      <w:r w:rsidRPr="00BF2036">
        <w:rPr>
          <w:rFonts w:ascii="Arial" w:hAnsi="Arial" w:cs="Arial"/>
        </w:rPr>
        <w:t xml:space="preserve"> dla </w:t>
      </w:r>
      <w:r w:rsidRPr="00BF2036">
        <w:rPr>
          <w:rFonts w:ascii="Arial" w:hAnsi="Arial" w:cs="Arial"/>
          <w:color w:val="000000" w:themeColor="text1"/>
        </w:rPr>
        <w:t>obiektów technologicznych oczyszczalni ścieków (tj. armatura, orurowanie wyposażenia zbiornika przepompowni ścieków i osadów, wyposażenie komory osadu czynnego, osadniki wtórne, komora tlenowej stabilizacji osadów, itp.):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konstrukcje betonowe obiektów technologicznych należy zaprojektować z materiałów o parametrach technicznych i jakościowych nie gorszych od tych, które zostały określone w Programie Funkcjonalno-Użytkowym,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piony tłoczne zbiornika przepompowni ze stali kwasoodpornej nie gorszej niż 1H18N9T (DIN 1.4541) o grubości ścianek min. 3 mm,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wszystkie spoiny wykonane w technologii właściwej dla stali kwasoodpornej,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prowadnice rurowe pomp ze stali kwasoodpornej nie gorszej niż 1H18N9T (DIN 1.4541) o grubości ścianek min. 2 mm,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wsporniki prowadnic ze stali kwasoodpornej nie gorszej niż 0H18N9 (DIN 1.4301),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wszystkie połączenia śrubowe (śruby, nakrętki, podkładki) ze stali kwasoodpornej nie gorszej niż 0H18N9 (DIN 1.4301),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wszystkie elementy kotwiące konstrukcję podestu, drabinki oraz przewodów tłocznych ze stali kwasoodpornej,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armatura zwrotna - zawory zwrotne kulowe kołnierzowe pokryte trwałą farbą epoksydową odporną na działanie ścieków,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zasuwy nożowe ze stali kwasoodpornej nie gorszej niż 0H18N9 (DIN 1.4301),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pomiar poziomu ścieków w pompowniach z wykorzystaniem sondy hydrostatycznej lub pomiaru radarowego,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rury wentylacji nawiewnej i wywiewnej zbiornika przepompowni ze stali kwasoodpornej 0H18N9 (DIN 1.4301).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balustrady, barierki ochronne oraz włazy obiektów technologicznych wykonane ze stali kwasoodpornej nie gorszej niż 0H18N9 (DIN 1.4301),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elementy stalowe obiektów mające bezpośredni kontakt ze ściekami należy wykonać ze stali kwasoodpornej nie gorszej niż 1H18N9T (DIN 1.4541),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elementy stalowe obiektów nie mające bezpośredniego kontaktu ze ściekami lecz będące w obszarze ich oddziaływania, należy wykonać ze stali kwasoodpornej                      nie gorszej niż 0H18N9 (DIN 1.4301) - tj. balustrady, poręcze, itp.,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obiekty budowlane mające bezpośredni kontakt ze ściekami wykonane z betonu hydrotechnicznego w klasie wytrzymałości min. C35/45,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ściany wewnętrzne zbiorników przepompowni ścieków oraz osadów dowożonych i recyrkulowanych, a także komora rozprężna winny być zabezpieczone powłokami antykorozyjnymi, chemoodpornymi, np. żywice epoksydowe,</w:t>
      </w:r>
    </w:p>
    <w:p w:rsidR="00BF2036" w:rsidRPr="00BF2036" w:rsidRDefault="00BF2036" w:rsidP="00BF2036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obiekty technologiczne (tj.: pompownia ścieków, pompownia osadów, itp.) winny być wyposażone w pompy zatapialne do ścieków,</w:t>
      </w:r>
    </w:p>
    <w:p w:rsidR="00BF2036" w:rsidRDefault="00BF2036" w:rsidP="00BF2036">
      <w:pPr>
        <w:numPr>
          <w:ilvl w:val="0"/>
          <w:numId w:val="26"/>
        </w:num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BF2036">
        <w:rPr>
          <w:rFonts w:ascii="Arial" w:eastAsia="Times New Roman" w:hAnsi="Arial" w:cs="Arial"/>
          <w:color w:val="000000" w:themeColor="text1"/>
          <w:lang w:eastAsia="ar-SA"/>
        </w:rPr>
        <w:t>pompy zainstalowane w pompowniach winny być opuszczana na stopę sprzęgającą lub kolano kołnierzowe ze stopą po dwóch prowadnicach rurowych.</w:t>
      </w:r>
    </w:p>
    <w:p w:rsidR="002D2CC3" w:rsidRPr="00BF2036" w:rsidRDefault="002D2CC3" w:rsidP="002D2CC3">
      <w:pPr>
        <w:suppressAutoHyphens/>
        <w:spacing w:after="0" w:line="240" w:lineRule="auto"/>
        <w:ind w:left="644"/>
        <w:contextualSpacing/>
        <w:jc w:val="both"/>
        <w:rPr>
          <w:rFonts w:ascii="Arial" w:eastAsia="Times New Roman" w:hAnsi="Arial" w:cs="Arial"/>
          <w:color w:val="000000" w:themeColor="text1"/>
          <w:lang w:eastAsia="ar-SA"/>
        </w:rPr>
      </w:pPr>
    </w:p>
    <w:p w:rsidR="00BF2036" w:rsidRDefault="00BF2036" w:rsidP="00BF2036">
      <w:pPr>
        <w:numPr>
          <w:ilvl w:val="0"/>
          <w:numId w:val="27"/>
        </w:numPr>
        <w:suppressAutoHyphens/>
        <w:spacing w:after="0" w:line="240" w:lineRule="auto"/>
        <w:contextualSpacing/>
        <w:jc w:val="both"/>
        <w:rPr>
          <w:rFonts w:ascii="Arial" w:hAnsi="Arial" w:cs="Arial"/>
          <w:color w:val="000000" w:themeColor="text1"/>
        </w:rPr>
      </w:pPr>
      <w:r w:rsidRPr="00BF2036">
        <w:rPr>
          <w:rFonts w:ascii="Arial" w:hAnsi="Arial" w:cs="Arial"/>
          <w:color w:val="000000" w:themeColor="text1"/>
        </w:rPr>
        <w:t>Szczegółowe wymagania materiałowe obiektów technologicznych, budynków, urządzeń, armatury, orurowania, automatyki, sterowania oraz wyposażenia oczyszczalni ścieków zostały określone w Programie Funkcjonalno-Użytkowym.</w:t>
      </w:r>
    </w:p>
    <w:p w:rsidR="00BF2036" w:rsidRPr="00BF2036" w:rsidRDefault="00BF2036" w:rsidP="00BF2036">
      <w:pPr>
        <w:suppressAutoHyphens/>
        <w:spacing w:after="0" w:line="240" w:lineRule="auto"/>
        <w:ind w:left="360"/>
        <w:contextualSpacing/>
        <w:jc w:val="both"/>
        <w:rPr>
          <w:rFonts w:ascii="Arial" w:hAnsi="Arial" w:cs="Arial"/>
          <w:color w:val="000000" w:themeColor="text1"/>
        </w:rPr>
      </w:pPr>
    </w:p>
    <w:p w:rsidR="00BF2036" w:rsidRPr="00E34C6F" w:rsidRDefault="00BF2036" w:rsidP="00BF2036">
      <w:pPr>
        <w:numPr>
          <w:ilvl w:val="0"/>
          <w:numId w:val="5"/>
        </w:numPr>
        <w:ind w:left="283" w:hanging="425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INFORMACJE DODATKOWE</w:t>
      </w:r>
    </w:p>
    <w:p w:rsidR="00BF2036" w:rsidRPr="00FF132E" w:rsidRDefault="00BF2036" w:rsidP="002D2CC3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34C6F">
        <w:rPr>
          <w:rFonts w:ascii="Arial" w:hAnsi="Arial" w:cs="Arial"/>
        </w:rPr>
        <w:t>Wykonawca celem prawidłowej realizacji zadania winien uwzględnić m.in. poniższe wymagania oraz zagadnienia:</w:t>
      </w:r>
    </w:p>
    <w:p w:rsidR="00BF2036" w:rsidRPr="00FF132E" w:rsidRDefault="00BF2036" w:rsidP="00BF2036">
      <w:pPr>
        <w:pStyle w:val="Nagwek3"/>
        <w:spacing w:before="0"/>
        <w:ind w:left="993" w:hanging="426"/>
        <w:rPr>
          <w:rFonts w:ascii="Arial" w:hAnsi="Arial" w:cs="Arial"/>
          <w:color w:val="000000" w:themeColor="text1"/>
          <w:sz w:val="22"/>
          <w:szCs w:val="22"/>
        </w:rPr>
      </w:pPr>
      <w:bookmarkStart w:id="0" w:name="_Toc456291919"/>
      <w:r w:rsidRPr="00FF132E">
        <w:rPr>
          <w:rFonts w:ascii="Arial" w:hAnsi="Arial" w:cs="Arial"/>
          <w:color w:val="000000" w:themeColor="text1"/>
          <w:sz w:val="22"/>
          <w:szCs w:val="22"/>
        </w:rPr>
        <w:t>Zapewnienie ciągłości pracy oczyszczalni</w:t>
      </w:r>
      <w:bookmarkEnd w:id="0"/>
    </w:p>
    <w:p w:rsidR="00E239E4" w:rsidRDefault="00BF2036" w:rsidP="00E239E4">
      <w:pPr>
        <w:spacing w:after="0"/>
        <w:ind w:left="992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Wykonawca </w:t>
      </w:r>
      <w:r w:rsidRPr="00FF132E">
        <w:rPr>
          <w:rFonts w:ascii="Arial" w:hAnsi="Arial" w:cs="Arial"/>
          <w:color w:val="000000" w:themeColor="text1"/>
        </w:rPr>
        <w:t xml:space="preserve">jest zobowiązany zapewnić ciągłość pracy </w:t>
      </w:r>
      <w:r>
        <w:rPr>
          <w:rFonts w:ascii="Arial" w:hAnsi="Arial" w:cs="Arial"/>
          <w:color w:val="000000" w:themeColor="text1"/>
        </w:rPr>
        <w:t>rozbudowywanej</w:t>
      </w:r>
      <w:r w:rsidRPr="00FF132E">
        <w:rPr>
          <w:rFonts w:ascii="Arial" w:hAnsi="Arial" w:cs="Arial"/>
          <w:color w:val="000000" w:themeColor="text1"/>
        </w:rPr>
        <w:t xml:space="preserve"> oczyszczalni ścieków w czasie realizacji Robót z wykorzystaniem urządzeń tymczasowych – </w:t>
      </w:r>
      <w:r>
        <w:rPr>
          <w:rFonts w:ascii="Arial" w:hAnsi="Arial" w:cs="Arial"/>
          <w:color w:val="000000" w:themeColor="text1"/>
        </w:rPr>
        <w:t xml:space="preserve">np. </w:t>
      </w:r>
      <w:r w:rsidRPr="00FF132E">
        <w:rPr>
          <w:rFonts w:ascii="Arial" w:hAnsi="Arial" w:cs="Arial"/>
          <w:color w:val="000000" w:themeColor="text1"/>
        </w:rPr>
        <w:t>zastępcza prasa osadu.</w:t>
      </w:r>
      <w:r>
        <w:rPr>
          <w:rFonts w:ascii="Arial" w:hAnsi="Arial" w:cs="Arial"/>
          <w:color w:val="000000" w:themeColor="text1"/>
        </w:rPr>
        <w:t xml:space="preserve"> Od dnia przekazania terenu robót, wykonawca jest odpowiedzialny za skład ścieków oczyszczonych i ponosić będzie kary za ewentualne przekroczenia dopuszczalnych parametrów ścieków oczyszczonych.</w:t>
      </w:r>
    </w:p>
    <w:p w:rsidR="00E239E4" w:rsidRDefault="00E239E4" w:rsidP="002D2CC3">
      <w:pPr>
        <w:spacing w:after="0"/>
        <w:ind w:left="992"/>
        <w:jc w:val="both"/>
        <w:rPr>
          <w:rFonts w:ascii="Arial" w:hAnsi="Arial" w:cs="Arial"/>
          <w:color w:val="000000" w:themeColor="text1"/>
        </w:rPr>
      </w:pPr>
      <w:r w:rsidRPr="00FF132E">
        <w:rPr>
          <w:rFonts w:ascii="Arial" w:hAnsi="Arial" w:cs="Arial"/>
          <w:color w:val="000000" w:themeColor="text1"/>
        </w:rPr>
        <w:t>W przypadku ingerencji w pracę istniejącego układu oczyszczania ścieków i</w:t>
      </w:r>
      <w:r w:rsidR="002D2CC3">
        <w:rPr>
          <w:rFonts w:ascii="Arial" w:hAnsi="Arial" w:cs="Arial"/>
          <w:color w:val="000000" w:themeColor="text1"/>
        </w:rPr>
        <w:t> </w:t>
      </w:r>
      <w:r w:rsidRPr="00FF132E">
        <w:rPr>
          <w:rFonts w:ascii="Arial" w:hAnsi="Arial" w:cs="Arial"/>
          <w:color w:val="000000" w:themeColor="text1"/>
        </w:rPr>
        <w:t>gospodarki osadami (np. czasowe wyłączenie, przełączenie na instalacje tymczasowe, wstrzymanie pracy) wykonawca każdorazowo uzgodni szczegółowo kolejność i czas trwania swoich działań z</w:t>
      </w:r>
      <w:r>
        <w:rPr>
          <w:rFonts w:ascii="Arial" w:hAnsi="Arial" w:cs="Arial"/>
          <w:color w:val="000000" w:themeColor="text1"/>
        </w:rPr>
        <w:t xml:space="preserve"> Zamawiającym.</w:t>
      </w:r>
    </w:p>
    <w:p w:rsidR="00E239E4" w:rsidRPr="00FF132E" w:rsidRDefault="00E239E4" w:rsidP="0095293C">
      <w:pPr>
        <w:pStyle w:val="Nagwek3"/>
        <w:spacing w:before="0"/>
        <w:ind w:left="992" w:hanging="426"/>
        <w:rPr>
          <w:rFonts w:ascii="Arial" w:hAnsi="Arial" w:cs="Arial"/>
          <w:color w:val="000000" w:themeColor="text1"/>
          <w:sz w:val="22"/>
          <w:szCs w:val="22"/>
        </w:rPr>
      </w:pPr>
      <w:bookmarkStart w:id="1" w:name="_Toc456291920"/>
      <w:r w:rsidRPr="00FF132E">
        <w:rPr>
          <w:rFonts w:ascii="Arial" w:hAnsi="Arial" w:cs="Arial"/>
          <w:color w:val="000000" w:themeColor="text1"/>
          <w:sz w:val="22"/>
          <w:szCs w:val="22"/>
        </w:rPr>
        <w:t>Zajęcie pasa drogowego</w:t>
      </w:r>
      <w:bookmarkEnd w:id="1"/>
    </w:p>
    <w:p w:rsidR="00E239E4" w:rsidRPr="00FF132E" w:rsidRDefault="00E239E4" w:rsidP="0095293C">
      <w:pPr>
        <w:spacing w:after="0"/>
        <w:ind w:left="992"/>
        <w:jc w:val="both"/>
        <w:rPr>
          <w:rFonts w:ascii="Arial" w:hAnsi="Arial" w:cs="Arial"/>
          <w:color w:val="000000" w:themeColor="text1"/>
        </w:rPr>
      </w:pPr>
      <w:r w:rsidRPr="00FF132E">
        <w:rPr>
          <w:rFonts w:ascii="Arial" w:hAnsi="Arial" w:cs="Arial"/>
          <w:color w:val="000000" w:themeColor="text1"/>
        </w:rPr>
        <w:t>Roboty będą prowadzone w obrębie istniejącej oczyszczalni. W związku z czym nie wymagają one zajęcia pasa drogowego</w:t>
      </w:r>
      <w:r>
        <w:rPr>
          <w:rFonts w:ascii="Arial" w:hAnsi="Arial" w:cs="Arial"/>
          <w:color w:val="000000" w:themeColor="text1"/>
        </w:rPr>
        <w:t>.</w:t>
      </w:r>
    </w:p>
    <w:p w:rsidR="00E239E4" w:rsidRPr="00FF132E" w:rsidRDefault="00E239E4" w:rsidP="0095293C">
      <w:pPr>
        <w:pStyle w:val="Nagwek3"/>
        <w:spacing w:before="0"/>
        <w:ind w:left="992" w:hanging="426"/>
        <w:rPr>
          <w:rFonts w:ascii="Arial" w:hAnsi="Arial" w:cs="Arial"/>
          <w:color w:val="000000" w:themeColor="text1"/>
          <w:sz w:val="22"/>
          <w:szCs w:val="22"/>
        </w:rPr>
      </w:pPr>
      <w:bookmarkStart w:id="2" w:name="_Toc456291921"/>
      <w:bookmarkStart w:id="3" w:name="_Toc110231145"/>
      <w:r w:rsidRPr="00FF132E">
        <w:rPr>
          <w:rFonts w:ascii="Arial" w:hAnsi="Arial" w:cs="Arial"/>
          <w:color w:val="000000" w:themeColor="text1"/>
          <w:sz w:val="22"/>
          <w:szCs w:val="22"/>
        </w:rPr>
        <w:t>Wycinka drzew</w:t>
      </w:r>
      <w:bookmarkEnd w:id="2"/>
    </w:p>
    <w:bookmarkEnd w:id="3"/>
    <w:p w:rsidR="00E239E4" w:rsidRPr="00FF132E" w:rsidRDefault="00E239E4" w:rsidP="0095293C">
      <w:pPr>
        <w:spacing w:after="0"/>
        <w:ind w:left="992"/>
        <w:jc w:val="both"/>
        <w:rPr>
          <w:rFonts w:ascii="Arial" w:hAnsi="Arial" w:cs="Arial"/>
          <w:color w:val="000000" w:themeColor="text1"/>
        </w:rPr>
      </w:pPr>
      <w:r w:rsidRPr="00FF132E">
        <w:rPr>
          <w:rFonts w:ascii="Arial" w:hAnsi="Arial" w:cs="Arial"/>
          <w:color w:val="000000" w:themeColor="text1"/>
        </w:rPr>
        <w:t xml:space="preserve">W związku z rozbudową oczyszczalni </w:t>
      </w:r>
      <w:r>
        <w:rPr>
          <w:rFonts w:ascii="Arial" w:hAnsi="Arial" w:cs="Arial"/>
          <w:color w:val="000000" w:themeColor="text1"/>
        </w:rPr>
        <w:t>w zakresie zadania</w:t>
      </w:r>
      <w:r w:rsidRPr="00FF132E">
        <w:rPr>
          <w:rFonts w:ascii="Arial" w:hAnsi="Arial" w:cs="Arial"/>
          <w:color w:val="000000" w:themeColor="text1"/>
        </w:rPr>
        <w:t xml:space="preserve"> jest wycięcie  drzew</w:t>
      </w:r>
      <w:r>
        <w:rPr>
          <w:rFonts w:ascii="Arial" w:hAnsi="Arial" w:cs="Arial"/>
          <w:color w:val="000000" w:themeColor="text1"/>
        </w:rPr>
        <w:t xml:space="preserve"> zgodnie z i</w:t>
      </w:r>
      <w:r w:rsidRPr="00FF132E">
        <w:rPr>
          <w:rFonts w:ascii="Arial" w:hAnsi="Arial" w:cs="Arial"/>
          <w:color w:val="000000" w:themeColor="text1"/>
        </w:rPr>
        <w:t>nwentaryzacj</w:t>
      </w:r>
      <w:r>
        <w:rPr>
          <w:rFonts w:ascii="Arial" w:hAnsi="Arial" w:cs="Arial"/>
          <w:color w:val="000000" w:themeColor="text1"/>
        </w:rPr>
        <w:t>ą</w:t>
      </w:r>
      <w:r w:rsidRPr="00FF132E">
        <w:rPr>
          <w:rFonts w:ascii="Arial" w:hAnsi="Arial" w:cs="Arial"/>
          <w:color w:val="000000" w:themeColor="text1"/>
        </w:rPr>
        <w:t xml:space="preserve"> zieleni</w:t>
      </w:r>
      <w:r>
        <w:rPr>
          <w:rFonts w:ascii="Arial" w:hAnsi="Arial" w:cs="Arial"/>
          <w:color w:val="000000" w:themeColor="text1"/>
        </w:rPr>
        <w:t>, która</w:t>
      </w:r>
      <w:r w:rsidRPr="00FF132E">
        <w:rPr>
          <w:rFonts w:ascii="Arial" w:hAnsi="Arial" w:cs="Arial"/>
          <w:color w:val="000000" w:themeColor="text1"/>
        </w:rPr>
        <w:t xml:space="preserve"> została dołączona w Części informacyjnej PFU-3.</w:t>
      </w:r>
      <w:r>
        <w:rPr>
          <w:rFonts w:ascii="Arial" w:hAnsi="Arial" w:cs="Arial"/>
          <w:color w:val="000000" w:themeColor="text1"/>
        </w:rPr>
        <w:t xml:space="preserve"> Jeżeli w celu prawidłowej realizacji zadania wystąpi konieczność wycinki drzew niewskazanych w inwentaryzacji, wówczas Wykonawca wytnie i te drzewa i</w:t>
      </w:r>
      <w:r w:rsidR="002D2CC3">
        <w:rPr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t>dopełni wszelkich formalności bez dodatkowego wynagrodzenia.</w:t>
      </w:r>
    </w:p>
    <w:p w:rsidR="00E239E4" w:rsidRPr="00FF132E" w:rsidRDefault="00E239E4" w:rsidP="0095293C">
      <w:pPr>
        <w:pStyle w:val="Nagwek3"/>
        <w:spacing w:before="0"/>
        <w:ind w:left="992" w:hanging="426"/>
        <w:rPr>
          <w:rFonts w:ascii="Arial" w:hAnsi="Arial" w:cs="Arial"/>
          <w:color w:val="000000" w:themeColor="text1"/>
          <w:sz w:val="22"/>
          <w:szCs w:val="22"/>
        </w:rPr>
      </w:pPr>
      <w:bookmarkStart w:id="4" w:name="_Toc110222265"/>
      <w:bookmarkStart w:id="5" w:name="_Toc110231146"/>
      <w:bookmarkStart w:id="6" w:name="_Toc456291922"/>
      <w:r w:rsidRPr="00FF132E">
        <w:rPr>
          <w:rFonts w:ascii="Arial" w:hAnsi="Arial" w:cs="Arial"/>
          <w:color w:val="000000" w:themeColor="text1"/>
          <w:sz w:val="22"/>
          <w:szCs w:val="22"/>
        </w:rPr>
        <w:t>Utylizacja materiałów</w:t>
      </w:r>
      <w:bookmarkEnd w:id="4"/>
      <w:bookmarkEnd w:id="5"/>
      <w:bookmarkEnd w:id="6"/>
    </w:p>
    <w:p w:rsidR="00E239E4" w:rsidRDefault="00E239E4" w:rsidP="0095293C">
      <w:pPr>
        <w:spacing w:after="0"/>
        <w:ind w:left="992"/>
        <w:jc w:val="both"/>
        <w:rPr>
          <w:rFonts w:ascii="Arial" w:hAnsi="Arial" w:cs="Arial"/>
          <w:color w:val="000000" w:themeColor="text1"/>
        </w:rPr>
      </w:pPr>
      <w:r w:rsidRPr="00FF132E">
        <w:rPr>
          <w:rFonts w:ascii="Arial" w:hAnsi="Arial" w:cs="Arial"/>
        </w:rPr>
        <w:t xml:space="preserve">Wykonawca opracuje plan gospodarki odpadami. Podczas realizacji zadania powstanie szereg odpadów (w tym niebezpieczne). Wykonawca jest zobowiązany zapewnić transport i utylizację odpadów zgodnie z obowiązującymi przepisami. </w:t>
      </w:r>
      <w:r w:rsidR="0095293C">
        <w:rPr>
          <w:rFonts w:ascii="Arial" w:hAnsi="Arial" w:cs="Arial"/>
        </w:rPr>
        <w:t>Zdeponowana automatyka przepompowni ścieków, pompy zatapialne do ścieków, mieszadła oraz dmuchawy</w:t>
      </w:r>
      <w:r w:rsidR="0095293C" w:rsidRPr="00FF132E">
        <w:rPr>
          <w:rFonts w:ascii="Arial" w:hAnsi="Arial" w:cs="Arial"/>
        </w:rPr>
        <w:t xml:space="preserve"> będą własnością Zamawiającego</w:t>
      </w:r>
      <w:r w:rsidR="00AD0B98">
        <w:rPr>
          <w:rFonts w:ascii="Arial" w:hAnsi="Arial" w:cs="Arial"/>
        </w:rPr>
        <w:t>.</w:t>
      </w:r>
      <w:r w:rsidR="0095293C">
        <w:rPr>
          <w:rFonts w:ascii="Arial" w:hAnsi="Arial" w:cs="Arial"/>
        </w:rPr>
        <w:t xml:space="preserve"> </w:t>
      </w:r>
      <w:r w:rsidR="0095293C" w:rsidRPr="00FF132E">
        <w:rPr>
          <w:rFonts w:ascii="Arial" w:hAnsi="Arial" w:cs="Arial"/>
          <w:color w:val="000000" w:themeColor="text1"/>
        </w:rPr>
        <w:t xml:space="preserve">Przed przystąpieniem do demontażu </w:t>
      </w:r>
      <w:r w:rsidR="0095293C">
        <w:rPr>
          <w:rFonts w:ascii="Arial" w:hAnsi="Arial" w:cs="Arial"/>
          <w:color w:val="000000" w:themeColor="text1"/>
        </w:rPr>
        <w:t xml:space="preserve">w/w urządzeń </w:t>
      </w:r>
      <w:r w:rsidR="0095293C" w:rsidRPr="00FF132E">
        <w:rPr>
          <w:rFonts w:ascii="Arial" w:hAnsi="Arial" w:cs="Arial"/>
          <w:color w:val="000000" w:themeColor="text1"/>
        </w:rPr>
        <w:t>należy uzgodnić miejsce ich składowania i</w:t>
      </w:r>
      <w:r w:rsidR="0095293C">
        <w:rPr>
          <w:rFonts w:ascii="Arial" w:hAnsi="Arial" w:cs="Arial"/>
          <w:color w:val="000000" w:themeColor="text1"/>
        </w:rPr>
        <w:t xml:space="preserve"> sposób </w:t>
      </w:r>
      <w:r w:rsidR="0095293C" w:rsidRPr="00FF132E">
        <w:rPr>
          <w:rFonts w:ascii="Arial" w:hAnsi="Arial" w:cs="Arial"/>
          <w:color w:val="000000" w:themeColor="text1"/>
        </w:rPr>
        <w:t>demontażu z Zamawiającym</w:t>
      </w:r>
      <w:r w:rsidR="0095293C">
        <w:rPr>
          <w:rFonts w:ascii="Arial" w:hAnsi="Arial" w:cs="Arial"/>
          <w:color w:val="000000" w:themeColor="text1"/>
        </w:rPr>
        <w:t>.</w:t>
      </w:r>
    </w:p>
    <w:p w:rsidR="0095293C" w:rsidRPr="00FF132E" w:rsidRDefault="0095293C" w:rsidP="0095293C">
      <w:pPr>
        <w:pStyle w:val="Nagwek3"/>
        <w:spacing w:before="0"/>
        <w:ind w:left="993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7" w:name="_Ref226862170"/>
      <w:bookmarkStart w:id="8" w:name="_Toc318836560"/>
      <w:bookmarkStart w:id="9" w:name="_Toc444180086"/>
      <w:bookmarkStart w:id="10" w:name="_Toc456291923"/>
      <w:r w:rsidRPr="00FF132E">
        <w:rPr>
          <w:rFonts w:ascii="Arial" w:hAnsi="Arial" w:cs="Arial"/>
          <w:color w:val="000000" w:themeColor="text1"/>
          <w:sz w:val="22"/>
          <w:szCs w:val="22"/>
        </w:rPr>
        <w:t>Wymagania dot. ochrony zabytków</w:t>
      </w:r>
      <w:bookmarkEnd w:id="7"/>
      <w:bookmarkEnd w:id="8"/>
      <w:bookmarkEnd w:id="9"/>
      <w:bookmarkEnd w:id="10"/>
    </w:p>
    <w:p w:rsidR="0095293C" w:rsidRPr="00FF132E" w:rsidRDefault="0095293C" w:rsidP="002D2CC3">
      <w:pPr>
        <w:tabs>
          <w:tab w:val="left" w:pos="426"/>
        </w:tabs>
        <w:spacing w:after="0"/>
        <w:ind w:left="992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FF132E">
        <w:rPr>
          <w:rFonts w:ascii="Arial" w:hAnsi="Arial" w:cs="Arial"/>
          <w:color w:val="000000" w:themeColor="text1"/>
        </w:rPr>
        <w:t xml:space="preserve">Teren budowy nie jest objęty ochroną konserwatorską – zgodnie z rysunkiem </w:t>
      </w:r>
      <w:r w:rsidRPr="00492750">
        <w:rPr>
          <w:rFonts w:ascii="Arial" w:hAnsi="Arial" w:cs="Arial"/>
          <w:color w:val="000000" w:themeColor="text1"/>
        </w:rPr>
        <w:t xml:space="preserve">w PFU-3. </w:t>
      </w:r>
      <w:r w:rsidRPr="0027704D">
        <w:rPr>
          <w:rFonts w:ascii="Arial" w:hAnsi="Arial" w:cs="Arial"/>
          <w:color w:val="000000" w:themeColor="text1"/>
        </w:rPr>
        <w:t>W przypadku natrafienia na znaleziska archeologiczne Wykonawca zobowiązany jest do natychmiastowego wstrzymania robót i powiadomienia o tym Inżyniera oraz Wojewódzki Urząd Ochrony Zabytków</w:t>
      </w:r>
      <w:r w:rsidRPr="00441561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  <w:r w:rsidRPr="00492750">
        <w:rPr>
          <w:rFonts w:ascii="Arial" w:hAnsi="Arial" w:cs="Arial"/>
          <w:color w:val="000000" w:themeColor="text1"/>
        </w:rPr>
        <w:t>Jeżeli zajdzie taka konieczność lub wynika to z uzgodnień, Wykonawca zapewni na swój koszt</w:t>
      </w:r>
      <w:r>
        <w:rPr>
          <w:rFonts w:ascii="Arial" w:hAnsi="Arial" w:cs="Arial"/>
          <w:color w:val="000000" w:themeColor="text1"/>
        </w:rPr>
        <w:t xml:space="preserve"> nadzór archeologiczny. </w:t>
      </w:r>
    </w:p>
    <w:p w:rsidR="0095293C" w:rsidRPr="00FF132E" w:rsidRDefault="0095293C" w:rsidP="0095293C">
      <w:pPr>
        <w:spacing w:after="0"/>
        <w:ind w:left="992"/>
        <w:jc w:val="both"/>
        <w:rPr>
          <w:rFonts w:ascii="Arial" w:hAnsi="Arial" w:cs="Arial"/>
        </w:rPr>
      </w:pPr>
      <w:r w:rsidRPr="00FF132E">
        <w:rPr>
          <w:rFonts w:ascii="Arial" w:hAnsi="Arial" w:cs="Arial"/>
          <w:color w:val="000000" w:themeColor="text1"/>
        </w:rPr>
        <w:t>Do momentu uzyskania przez Inżyniera pisemnego zezwolenia pod groźbą sankcji nie wolno Wykonawcy wznowić robót na danym obszarze. Wykonawca przyjmuje do wiadomości, że dalsze roboty mogą być prowadzone pod nadzorem odpowiednich</w:t>
      </w:r>
      <w:r>
        <w:rPr>
          <w:rFonts w:ascii="Arial" w:hAnsi="Arial" w:cs="Arial"/>
          <w:color w:val="000000" w:themeColor="text1"/>
        </w:rPr>
        <w:t xml:space="preserve"> służb.</w:t>
      </w:r>
    </w:p>
    <w:p w:rsidR="0095293C" w:rsidRPr="0095293C" w:rsidRDefault="0095293C" w:rsidP="0095293C">
      <w:pPr>
        <w:suppressAutoHyphens/>
        <w:spacing w:after="0" w:line="240" w:lineRule="auto"/>
        <w:ind w:left="993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:rsidR="0095293C" w:rsidRPr="0095293C" w:rsidRDefault="0095293C" w:rsidP="0095293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Arial" w:hAnsi="Arial" w:cs="Arial"/>
          <w:b/>
          <w:u w:val="single"/>
          <w:lang w:eastAsia="pl-PL"/>
        </w:rPr>
      </w:pPr>
      <w:r w:rsidRPr="0095293C">
        <w:rPr>
          <w:rFonts w:ascii="Arial" w:hAnsi="Arial" w:cs="Arial"/>
          <w:b/>
          <w:u w:val="single"/>
          <w:lang w:eastAsia="pl-PL"/>
        </w:rPr>
        <w:t>SZCZEGÓŁOWY OPIS PRZEDMIOTU ZAMÓWIENIA</w:t>
      </w:r>
    </w:p>
    <w:p w:rsidR="0095293C" w:rsidRPr="0095293C" w:rsidRDefault="0095293C" w:rsidP="0095293C">
      <w:pPr>
        <w:ind w:left="426"/>
        <w:contextualSpacing/>
        <w:jc w:val="both"/>
        <w:rPr>
          <w:rFonts w:ascii="Arial" w:hAnsi="Arial" w:cs="Arial"/>
          <w:b/>
        </w:rPr>
      </w:pPr>
      <w:r w:rsidRPr="0095293C">
        <w:rPr>
          <w:rFonts w:ascii="Arial" w:hAnsi="Arial" w:cs="Arial"/>
          <w:b/>
        </w:rPr>
        <w:t>Szczegółowy opis przedmiotu zamówienia został określony w Programie Funkcjonalno-Użytkowym składającym się z poniższej dokumentacji:</w:t>
      </w:r>
    </w:p>
    <w:p w:rsidR="0095293C" w:rsidRPr="0095293C" w:rsidRDefault="0095293C" w:rsidP="002D2CC3">
      <w:pPr>
        <w:numPr>
          <w:ilvl w:val="0"/>
          <w:numId w:val="35"/>
        </w:numPr>
        <w:suppressAutoHyphens/>
        <w:spacing w:after="0"/>
        <w:ind w:left="1003" w:hanging="357"/>
        <w:contextualSpacing/>
        <w:jc w:val="both"/>
        <w:rPr>
          <w:rFonts w:ascii="Arial" w:hAnsi="Arial" w:cs="Arial"/>
        </w:rPr>
      </w:pPr>
      <w:r w:rsidRPr="0095293C">
        <w:rPr>
          <w:rFonts w:ascii="Arial" w:hAnsi="Arial" w:cs="Arial"/>
        </w:rPr>
        <w:t xml:space="preserve">PFU-1 Część opisowa </w:t>
      </w:r>
    </w:p>
    <w:p w:rsidR="0095293C" w:rsidRPr="0095293C" w:rsidRDefault="0095293C" w:rsidP="002D2CC3">
      <w:pPr>
        <w:numPr>
          <w:ilvl w:val="0"/>
          <w:numId w:val="35"/>
        </w:numPr>
        <w:suppressAutoHyphens/>
        <w:spacing w:after="0"/>
        <w:ind w:left="1003" w:hanging="357"/>
        <w:contextualSpacing/>
        <w:jc w:val="both"/>
        <w:rPr>
          <w:rFonts w:ascii="Arial" w:hAnsi="Arial" w:cs="Arial"/>
        </w:rPr>
      </w:pPr>
      <w:r w:rsidRPr="0095293C">
        <w:rPr>
          <w:rFonts w:ascii="Arial" w:hAnsi="Arial" w:cs="Arial"/>
        </w:rPr>
        <w:t>PFU-2 Warunki wykonania i odbioru robót budowlanych</w:t>
      </w:r>
    </w:p>
    <w:p w:rsidR="0095293C" w:rsidRDefault="0095293C" w:rsidP="002D2CC3">
      <w:pPr>
        <w:numPr>
          <w:ilvl w:val="0"/>
          <w:numId w:val="35"/>
        </w:numPr>
        <w:suppressAutoHyphens/>
        <w:spacing w:after="0"/>
        <w:ind w:left="1003" w:hanging="357"/>
        <w:contextualSpacing/>
        <w:jc w:val="both"/>
        <w:rPr>
          <w:rFonts w:ascii="Arial" w:hAnsi="Arial" w:cs="Arial"/>
        </w:rPr>
      </w:pPr>
      <w:r w:rsidRPr="0095293C">
        <w:rPr>
          <w:rFonts w:ascii="Arial" w:hAnsi="Arial" w:cs="Arial"/>
        </w:rPr>
        <w:t>PFU-3 Część informacyjna Programu Funkcjonalno-Użytkowego</w:t>
      </w:r>
    </w:p>
    <w:p w:rsidR="002D2CC3" w:rsidRPr="0095293C" w:rsidRDefault="002D2CC3" w:rsidP="002D2CC3">
      <w:pPr>
        <w:suppressAutoHyphens/>
        <w:spacing w:after="0"/>
        <w:ind w:left="1003"/>
        <w:contextualSpacing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-176" w:type="dxa"/>
        <w:tblLook w:val="04A0" w:firstRow="1" w:lastRow="0" w:firstColumn="1" w:lastColumn="0" w:noHBand="0" w:noVBand="1"/>
      </w:tblPr>
      <w:tblGrid>
        <w:gridCol w:w="9356"/>
      </w:tblGrid>
      <w:tr w:rsidR="0095293C" w:rsidTr="002D2CC3">
        <w:tc>
          <w:tcPr>
            <w:tcW w:w="9356" w:type="dxa"/>
          </w:tcPr>
          <w:p w:rsidR="0095293C" w:rsidRPr="00FF633D" w:rsidRDefault="0095293C" w:rsidP="009529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lang w:eastAsia="pl-PL"/>
              </w:rPr>
            </w:pPr>
            <w:r w:rsidRPr="00FF633D">
              <w:rPr>
                <w:rFonts w:ascii="Arial" w:hAnsi="Arial" w:cs="Arial"/>
                <w:b/>
                <w:lang w:eastAsia="pl-PL"/>
              </w:rPr>
              <w:t>UWAGA:</w:t>
            </w:r>
          </w:p>
          <w:p w:rsidR="0095293C" w:rsidRPr="00FF633D" w:rsidRDefault="0095293C" w:rsidP="002D2CC3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 w:rsidRPr="00FF633D">
              <w:rPr>
                <w:rFonts w:ascii="Arial" w:hAnsi="Arial" w:cs="Arial"/>
                <w:lang w:eastAsia="pl-PL"/>
              </w:rPr>
              <w:t xml:space="preserve">Wykonawca przy realizacji zadania w formule </w:t>
            </w:r>
            <w:r w:rsidRPr="00FF633D">
              <w:rPr>
                <w:rFonts w:ascii="Arial" w:hAnsi="Arial" w:cs="Arial"/>
                <w:b/>
                <w:lang w:eastAsia="pl-PL"/>
              </w:rPr>
              <w:t>,,zaprojektuj i wybuduj’’</w:t>
            </w:r>
            <w:r w:rsidRPr="00FF633D">
              <w:rPr>
                <w:rFonts w:ascii="Arial" w:hAnsi="Arial" w:cs="Arial"/>
                <w:lang w:eastAsia="pl-PL"/>
              </w:rPr>
              <w:t xml:space="preserve"> winien uwzględnić również inne nie ujęte w rozdziale V, pkt. 3 elementy infrastruktury technicznej i zagadnienia, których przedstawienie jest niezbędne do prawidłowej realizacji przedmiotu zamówienia.</w:t>
            </w:r>
          </w:p>
          <w:p w:rsidR="0095293C" w:rsidRPr="00FF633D" w:rsidRDefault="0095293C" w:rsidP="002D2CC3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 w:rsidRPr="00FF633D">
              <w:rPr>
                <w:rFonts w:ascii="Arial" w:hAnsi="Arial" w:cs="Arial"/>
                <w:lang w:eastAsia="pl-PL"/>
              </w:rPr>
              <w:t>Szczegółowy opis technologii oczyszczania ścieków dla projektowanej Oczyszczalni ścieków przedstawia Program Funkcjonalno-Użytkowy stanowiący załącznik nr 1 do niniejszego Opisu Przedmiotu Zamówienia.</w:t>
            </w:r>
          </w:p>
          <w:p w:rsidR="0095293C" w:rsidRDefault="0095293C" w:rsidP="002D2CC3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 w:rsidRPr="00FF633D">
              <w:rPr>
                <w:rFonts w:ascii="Arial" w:hAnsi="Arial" w:cs="Arial"/>
                <w:lang w:eastAsia="pl-PL"/>
              </w:rPr>
              <w:t>Wykonawca winien na czas rozbudowy i przebudowy oczyszczalni ścieków zapewnić kontenery socjalne dla obsługi</w:t>
            </w:r>
            <w:r>
              <w:rPr>
                <w:rFonts w:ascii="Arial" w:hAnsi="Arial" w:cs="Arial"/>
                <w:lang w:eastAsia="pl-PL"/>
              </w:rPr>
              <w:t xml:space="preserve"> (operatorów) </w:t>
            </w:r>
            <w:r w:rsidRPr="00FF633D">
              <w:rPr>
                <w:rFonts w:ascii="Arial" w:hAnsi="Arial" w:cs="Arial"/>
                <w:lang w:eastAsia="pl-PL"/>
              </w:rPr>
              <w:t>oraz kierownika oczyszczalni ścieków.</w:t>
            </w:r>
            <w:r>
              <w:rPr>
                <w:rFonts w:ascii="Arial" w:hAnsi="Arial" w:cs="Arial"/>
                <w:lang w:eastAsia="pl-PL"/>
              </w:rPr>
              <w:t xml:space="preserve"> Kontenery winny być ogrzewane oraz wyposażone w szatnię odzieży brudnej i odzieży czystej, toaletę, prysznic, pomieszczenie socjalne oraz dyspozytornię. W dyspozytorni zostaną </w:t>
            </w:r>
            <w:r w:rsidR="00AD0B98">
              <w:rPr>
                <w:rFonts w:ascii="Arial" w:hAnsi="Arial" w:cs="Arial"/>
                <w:lang w:eastAsia="pl-PL"/>
              </w:rPr>
              <w:t xml:space="preserve">tymczasowo </w:t>
            </w:r>
            <w:r>
              <w:rPr>
                <w:rFonts w:ascii="Arial" w:hAnsi="Arial" w:cs="Arial"/>
                <w:lang w:eastAsia="pl-PL"/>
              </w:rPr>
              <w:t>zamontowane istniejące stacje bazowe (komputery) do monitorowania sieci kanalizacji sanitarnej, sieci wodociągowej oraz stacji zlewnej. Ponadto, do kontenera winna być doprowadzona woda dla celów socjalno-bytowych.</w:t>
            </w:r>
          </w:p>
          <w:p w:rsidR="0095293C" w:rsidRDefault="0095293C" w:rsidP="002D2CC3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 w:rsidRPr="006C61EB">
              <w:rPr>
                <w:rFonts w:ascii="Arial" w:hAnsi="Arial" w:cs="Arial"/>
                <w:lang w:eastAsia="pl-PL"/>
              </w:rPr>
              <w:t>Wykonawca winien zapewnić ciągły odbiór ścieków dopływających sieci</w:t>
            </w:r>
            <w:r>
              <w:rPr>
                <w:rFonts w:ascii="Arial" w:hAnsi="Arial" w:cs="Arial"/>
                <w:lang w:eastAsia="pl-PL"/>
              </w:rPr>
              <w:t>ą</w:t>
            </w:r>
            <w:r w:rsidRPr="006C61EB">
              <w:rPr>
                <w:rFonts w:ascii="Arial" w:hAnsi="Arial" w:cs="Arial"/>
                <w:lang w:eastAsia="pl-PL"/>
              </w:rPr>
              <w:t xml:space="preserve"> kanalizacji sanitarnej oraz dowożonych wozami asenizacyjnym</w:t>
            </w:r>
            <w:r>
              <w:rPr>
                <w:rFonts w:ascii="Arial" w:hAnsi="Arial" w:cs="Arial"/>
                <w:lang w:eastAsia="pl-PL"/>
              </w:rPr>
              <w:t>i z obszaru gminy Wisznia Mała.</w:t>
            </w:r>
          </w:p>
          <w:p w:rsidR="0095293C" w:rsidRDefault="0095293C" w:rsidP="002D2CC3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Wykonawca winien realizować roboty budowlane w taki sposób, aby  nie wpływały one negatywnie na procesy technologiczne oczyszczania ścieków przebudowywanej oczyszczalni oraz nie pogarszały wskaźników jakościowych ścieków oczyszczonych.</w:t>
            </w:r>
          </w:p>
          <w:p w:rsidR="002C3053" w:rsidRPr="00896F62" w:rsidRDefault="0095293C" w:rsidP="002C3053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 w:rsidRPr="0095293C">
              <w:rPr>
                <w:rFonts w:ascii="Arial" w:hAnsi="Arial" w:cs="Arial"/>
                <w:lang w:eastAsia="pl-PL"/>
              </w:rPr>
              <w:t xml:space="preserve">Podczas realizacji przedmiotowej inwestycji Wykonawca będzie zobowiązany współpracować z Zamawiającym w zakresie bieżącej obsługi przebudowywanej </w:t>
            </w:r>
            <w:r w:rsidRPr="00896F62">
              <w:rPr>
                <w:rFonts w:ascii="Arial" w:hAnsi="Arial" w:cs="Arial"/>
                <w:lang w:eastAsia="pl-PL"/>
              </w:rPr>
              <w:t>oczyszczalni ścieków.</w:t>
            </w:r>
          </w:p>
          <w:p w:rsidR="0062768E" w:rsidRPr="00896F62" w:rsidRDefault="00B835D3" w:rsidP="0062768E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 w:rsidRPr="00896F62">
              <w:rPr>
                <w:rFonts w:ascii="Arial" w:hAnsi="Arial" w:cs="Arial"/>
              </w:rPr>
              <w:t>W</w:t>
            </w:r>
            <w:r w:rsidR="002C3053" w:rsidRPr="00896F62">
              <w:rPr>
                <w:rFonts w:ascii="Arial" w:hAnsi="Arial" w:cs="Arial"/>
              </w:rPr>
              <w:t xml:space="preserve">ymiary obiektów oraz wielkości parametrów hydraulicznych </w:t>
            </w:r>
            <w:r w:rsidRPr="00896F62">
              <w:rPr>
                <w:rFonts w:ascii="Arial" w:hAnsi="Arial" w:cs="Arial"/>
              </w:rPr>
              <w:t xml:space="preserve">przedstawionych w PFU </w:t>
            </w:r>
            <w:r w:rsidR="002C3053" w:rsidRPr="00896F62">
              <w:rPr>
                <w:rFonts w:ascii="Arial" w:hAnsi="Arial" w:cs="Arial"/>
              </w:rPr>
              <w:t>nie</w:t>
            </w:r>
            <w:r w:rsidRPr="00896F62">
              <w:rPr>
                <w:rFonts w:ascii="Arial" w:hAnsi="Arial" w:cs="Arial"/>
              </w:rPr>
              <w:t xml:space="preserve"> należy</w:t>
            </w:r>
            <w:r w:rsidR="002C3053" w:rsidRPr="00896F62">
              <w:rPr>
                <w:rFonts w:ascii="Arial" w:hAnsi="Arial" w:cs="Arial"/>
              </w:rPr>
              <w:t xml:space="preserve"> odczytywać jako wyłącznie wymaganych, są to wartości niezbędne i wyjściowe do projektowania, a w szczególności do określenia rzeczywistych wymiarów oraz pojemności czynnych niektórych projektowanych obiektów budowlanych </w:t>
            </w:r>
            <w:r w:rsidRPr="00896F62">
              <w:rPr>
                <w:rFonts w:ascii="Arial" w:hAnsi="Arial" w:cs="Arial"/>
              </w:rPr>
              <w:t>tj.</w:t>
            </w:r>
            <w:r w:rsidR="002C3053" w:rsidRPr="00896F62">
              <w:rPr>
                <w:rFonts w:ascii="Arial" w:hAnsi="Arial" w:cs="Arial"/>
              </w:rPr>
              <w:t xml:space="preserve"> przepompownia ścieków, komora osadu czynnego, osadnik wtórny, komora tlenowej stabiliza</w:t>
            </w:r>
            <w:r w:rsidRPr="00896F62">
              <w:rPr>
                <w:rFonts w:ascii="Arial" w:hAnsi="Arial" w:cs="Arial"/>
              </w:rPr>
              <w:t>cji osadu, itp.</w:t>
            </w:r>
            <w:r w:rsidR="002C3053" w:rsidRPr="00896F62">
              <w:rPr>
                <w:rFonts w:ascii="Arial" w:hAnsi="Arial" w:cs="Arial"/>
              </w:rPr>
              <w:t xml:space="preserve"> </w:t>
            </w:r>
          </w:p>
          <w:p w:rsidR="002C3053" w:rsidRPr="00896F62" w:rsidRDefault="002C3053" w:rsidP="003223D1">
            <w:pPr>
              <w:pStyle w:val="Akapitzlist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</w:rPr>
            </w:pPr>
            <w:r w:rsidRPr="00896F62">
              <w:rPr>
                <w:rFonts w:ascii="Arial" w:hAnsi="Arial" w:cs="Arial"/>
              </w:rPr>
              <w:t>W sy</w:t>
            </w:r>
            <w:r w:rsidR="005D6752" w:rsidRPr="00896F62">
              <w:rPr>
                <w:rFonts w:ascii="Arial" w:hAnsi="Arial" w:cs="Arial"/>
              </w:rPr>
              <w:t xml:space="preserve">tuacji, w której Wykonawca uzna </w:t>
            </w:r>
            <w:r w:rsidRPr="00896F62">
              <w:rPr>
                <w:rFonts w:ascii="Arial" w:hAnsi="Arial" w:cs="Arial"/>
              </w:rPr>
              <w:t>konieczność zwiększania</w:t>
            </w:r>
            <w:r w:rsidR="00DD2CA4" w:rsidRPr="00896F62">
              <w:rPr>
                <w:rFonts w:ascii="Arial" w:hAnsi="Arial" w:cs="Arial"/>
              </w:rPr>
              <w:t xml:space="preserve"> kubatury lub</w:t>
            </w:r>
            <w:r w:rsidRPr="00896F62">
              <w:rPr>
                <w:rFonts w:ascii="Arial" w:hAnsi="Arial" w:cs="Arial"/>
              </w:rPr>
              <w:t xml:space="preserve"> pojemności czynnych obiektów </w:t>
            </w:r>
            <w:r w:rsidR="00DD2CA4" w:rsidRPr="00896F62">
              <w:rPr>
                <w:rFonts w:ascii="Arial" w:hAnsi="Arial" w:cs="Arial"/>
              </w:rPr>
              <w:t>budowlanych</w:t>
            </w:r>
            <w:r w:rsidRPr="00896F62">
              <w:rPr>
                <w:rFonts w:ascii="Arial" w:hAnsi="Arial" w:cs="Arial"/>
              </w:rPr>
              <w:t xml:space="preserve">, zleca się aby ich </w:t>
            </w:r>
            <w:r w:rsidR="00DD2CA4" w:rsidRPr="00896F62">
              <w:rPr>
                <w:rFonts w:ascii="Arial" w:hAnsi="Arial" w:cs="Arial"/>
              </w:rPr>
              <w:t>kubatura/</w:t>
            </w:r>
            <w:r w:rsidR="009C41EF" w:rsidRPr="00896F62">
              <w:rPr>
                <w:rFonts w:ascii="Arial" w:hAnsi="Arial" w:cs="Arial"/>
              </w:rPr>
              <w:t>pojemność została</w:t>
            </w:r>
            <w:r w:rsidRPr="00896F62">
              <w:rPr>
                <w:rFonts w:ascii="Arial" w:hAnsi="Arial" w:cs="Arial"/>
              </w:rPr>
              <w:t xml:space="preserve"> zwiększon</w:t>
            </w:r>
            <w:r w:rsidR="009C41EF" w:rsidRPr="00896F62">
              <w:rPr>
                <w:rFonts w:ascii="Arial" w:hAnsi="Arial" w:cs="Arial"/>
              </w:rPr>
              <w:t>a</w:t>
            </w:r>
            <w:r w:rsidRPr="00896F62">
              <w:rPr>
                <w:rFonts w:ascii="Arial" w:hAnsi="Arial" w:cs="Arial"/>
              </w:rPr>
              <w:t xml:space="preserve"> poprzez </w:t>
            </w:r>
            <w:r w:rsidR="00DD2CA4" w:rsidRPr="00896F62">
              <w:rPr>
                <w:rFonts w:ascii="Arial" w:hAnsi="Arial" w:cs="Arial"/>
              </w:rPr>
              <w:t>zmianę ich</w:t>
            </w:r>
            <w:r w:rsidRPr="00896F62">
              <w:rPr>
                <w:rFonts w:ascii="Arial" w:hAnsi="Arial" w:cs="Arial"/>
              </w:rPr>
              <w:t xml:space="preserve"> wysokości. </w:t>
            </w:r>
            <w:r w:rsidR="00990879" w:rsidRPr="00896F62">
              <w:rPr>
                <w:rFonts w:ascii="Arial" w:hAnsi="Arial" w:cs="Arial"/>
              </w:rPr>
              <w:t>Wyjaśniamy</w:t>
            </w:r>
            <w:r w:rsidRPr="00896F62">
              <w:rPr>
                <w:rFonts w:ascii="Arial" w:hAnsi="Arial" w:cs="Arial"/>
              </w:rPr>
              <w:t>, iż w przypadku zwiększenia powierzchni zabudowy projektowanych obiektów, może wystąpić konieczność pozyskania now</w:t>
            </w:r>
            <w:r w:rsidR="0062768E" w:rsidRPr="00896F62">
              <w:rPr>
                <w:rFonts w:ascii="Arial" w:hAnsi="Arial" w:cs="Arial"/>
              </w:rPr>
              <w:t>ych</w:t>
            </w:r>
            <w:r w:rsidRPr="00896F62">
              <w:rPr>
                <w:rFonts w:ascii="Arial" w:hAnsi="Arial" w:cs="Arial"/>
              </w:rPr>
              <w:t xml:space="preserve"> </w:t>
            </w:r>
            <w:r w:rsidR="0062768E" w:rsidRPr="00896F62">
              <w:rPr>
                <w:rFonts w:ascii="Arial" w:hAnsi="Arial" w:cs="Arial"/>
              </w:rPr>
              <w:t>d</w:t>
            </w:r>
            <w:r w:rsidRPr="00896F62">
              <w:rPr>
                <w:rFonts w:ascii="Arial" w:hAnsi="Arial" w:cs="Arial"/>
              </w:rPr>
              <w:t>ecyzji</w:t>
            </w:r>
            <w:r w:rsidR="0062768E" w:rsidRPr="00896F62">
              <w:rPr>
                <w:rFonts w:ascii="Arial" w:hAnsi="Arial" w:cs="Arial"/>
              </w:rPr>
              <w:t>, a w szczególności decyzji</w:t>
            </w:r>
            <w:r w:rsidRPr="00896F62">
              <w:rPr>
                <w:rFonts w:ascii="Arial" w:hAnsi="Arial" w:cs="Arial"/>
              </w:rPr>
              <w:t xml:space="preserve"> o ustaleniu lokalizacji inwestycji celu publicznego dla przedmiotowej inwestycji.</w:t>
            </w:r>
          </w:p>
          <w:p w:rsidR="003223D1" w:rsidRPr="0062768E" w:rsidRDefault="003223D1" w:rsidP="008E5AD6">
            <w:pPr>
              <w:pStyle w:val="Akapitzlist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lang w:eastAsia="pl-PL"/>
              </w:rPr>
            </w:pPr>
            <w:r w:rsidRPr="00896F62">
              <w:rPr>
                <w:rFonts w:ascii="Arial" w:hAnsi="Arial" w:cs="Arial"/>
                <w:lang w:eastAsia="pl-PL"/>
              </w:rPr>
              <w:t xml:space="preserve">Wykonawca winien pozostawiać określone w PFU wielkości powierzchni zabudowy projektowanych obiektów </w:t>
            </w:r>
            <w:r w:rsidR="007A558D" w:rsidRPr="00896F62">
              <w:rPr>
                <w:rFonts w:ascii="Arial" w:hAnsi="Arial" w:cs="Arial"/>
                <w:lang w:eastAsia="pl-PL"/>
              </w:rPr>
              <w:t>budowlanych</w:t>
            </w:r>
            <w:r w:rsidRPr="00896F62">
              <w:rPr>
                <w:rFonts w:ascii="Arial" w:hAnsi="Arial" w:cs="Arial"/>
                <w:lang w:eastAsia="pl-PL"/>
              </w:rPr>
              <w:t>, a także ich lokalizację (zgodnie z Planem zagospodarowania terenu</w:t>
            </w:r>
            <w:r w:rsidR="0028729F">
              <w:rPr>
                <w:rFonts w:ascii="Arial" w:hAnsi="Arial" w:cs="Arial"/>
                <w:lang w:eastAsia="pl-PL"/>
              </w:rPr>
              <w:t xml:space="preserve"> stanowiącym załącznik do PFU</w:t>
            </w:r>
            <w:r w:rsidRPr="00896F62">
              <w:rPr>
                <w:rFonts w:ascii="Arial" w:hAnsi="Arial" w:cs="Arial"/>
                <w:lang w:eastAsia="pl-PL"/>
              </w:rPr>
              <w:t>).</w:t>
            </w:r>
          </w:p>
        </w:tc>
      </w:tr>
    </w:tbl>
    <w:p w:rsidR="0095293C" w:rsidRDefault="0095293C" w:rsidP="00E239E4">
      <w:pPr>
        <w:ind w:left="993"/>
        <w:jc w:val="both"/>
        <w:rPr>
          <w:rFonts w:ascii="Arial" w:hAnsi="Arial" w:cs="Arial"/>
          <w:color w:val="000000" w:themeColor="text1"/>
        </w:rPr>
      </w:pPr>
    </w:p>
    <w:p w:rsidR="0095293C" w:rsidRPr="0011733C" w:rsidRDefault="0095293C" w:rsidP="0095293C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  <w:lang w:eastAsia="pl-PL"/>
        </w:rPr>
      </w:pPr>
      <w:r w:rsidRPr="0011733C">
        <w:rPr>
          <w:rFonts w:ascii="Arial" w:hAnsi="Arial" w:cs="Arial"/>
          <w:b/>
          <w:u w:val="single"/>
          <w:lang w:eastAsia="pl-PL"/>
        </w:rPr>
        <w:t>OBOWIĄZKI WYKONAWCY</w:t>
      </w:r>
    </w:p>
    <w:p w:rsidR="0095293C" w:rsidRPr="00A102E0" w:rsidRDefault="0095293C" w:rsidP="002D2CC3">
      <w:pPr>
        <w:pStyle w:val="Akapitzlist"/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A102E0">
        <w:rPr>
          <w:rFonts w:ascii="Arial" w:hAnsi="Arial" w:cs="Arial"/>
          <w:lang w:eastAsia="pl-PL"/>
        </w:rPr>
        <w:t xml:space="preserve">Zamówienie obejmuje wykonanie w formule </w:t>
      </w:r>
      <w:r w:rsidRPr="00A102E0">
        <w:rPr>
          <w:rFonts w:ascii="Arial" w:hAnsi="Arial" w:cs="Arial"/>
          <w:b/>
          <w:lang w:eastAsia="pl-PL"/>
        </w:rPr>
        <w:t>,,zaprojektuj i wybuduj’’ inwestycji pn.</w:t>
      </w:r>
      <w:r w:rsidRPr="00A102E0">
        <w:rPr>
          <w:rFonts w:ascii="Arial" w:hAnsi="Arial" w:cs="Arial"/>
          <w:lang w:eastAsia="pl-PL"/>
        </w:rPr>
        <w:t> „</w:t>
      </w:r>
      <w:r w:rsidRPr="00A102E0">
        <w:rPr>
          <w:rFonts w:ascii="Arial" w:hAnsi="Arial" w:cs="Arial"/>
          <w:b/>
          <w:lang w:eastAsia="pl-PL"/>
        </w:rPr>
        <w:t>Rozbudowa i przebudowa Oczyszczalni ścieków w Strzeszowie</w:t>
      </w:r>
      <w:r>
        <w:rPr>
          <w:rFonts w:ascii="Arial" w:hAnsi="Arial" w:cs="Arial"/>
          <w:b/>
          <w:lang w:eastAsia="pl-PL"/>
        </w:rPr>
        <w:t>, gmina Wisznia Mała</w:t>
      </w:r>
      <w:r w:rsidRPr="00A102E0">
        <w:rPr>
          <w:rFonts w:ascii="Arial" w:hAnsi="Arial" w:cs="Arial"/>
          <w:b/>
          <w:lang w:eastAsia="pl-PL"/>
        </w:rPr>
        <w:t>", tj. wykonanie:</w:t>
      </w:r>
      <w:r w:rsidRPr="00A102E0">
        <w:rPr>
          <w:rFonts w:ascii="Arial" w:hAnsi="Arial" w:cs="Arial"/>
          <w:lang w:eastAsia="pl-PL"/>
        </w:rPr>
        <w:t xml:space="preserve"> </w:t>
      </w:r>
    </w:p>
    <w:p w:rsidR="0095293C" w:rsidRDefault="0095293C" w:rsidP="002D2CC3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lang w:eastAsia="pl-PL"/>
        </w:rPr>
      </w:pPr>
      <w:r w:rsidRPr="00A102E0">
        <w:rPr>
          <w:rFonts w:ascii="Arial" w:hAnsi="Arial" w:cs="Arial"/>
          <w:lang w:eastAsia="pl-PL"/>
        </w:rPr>
        <w:t>projektu budowlanego i dokumentacji wykonawczej zgodnie z rozporządzeniem Ministra Infrastruktury z dnia 02</w:t>
      </w:r>
      <w:r>
        <w:rPr>
          <w:rFonts w:ascii="Arial" w:hAnsi="Arial" w:cs="Arial"/>
          <w:lang w:eastAsia="pl-PL"/>
        </w:rPr>
        <w:t xml:space="preserve"> września </w:t>
      </w:r>
      <w:r w:rsidRPr="00A102E0">
        <w:rPr>
          <w:rFonts w:ascii="Arial" w:hAnsi="Arial" w:cs="Arial"/>
          <w:lang w:eastAsia="pl-PL"/>
        </w:rPr>
        <w:t xml:space="preserve">2004r. </w:t>
      </w:r>
      <w:r>
        <w:rPr>
          <w:rFonts w:ascii="Arial" w:hAnsi="Arial" w:cs="Arial"/>
          <w:lang w:eastAsia="pl-PL"/>
        </w:rPr>
        <w:t>\</w:t>
      </w:r>
      <w:r w:rsidRPr="00A102E0">
        <w:rPr>
          <w:rFonts w:ascii="Arial" w:hAnsi="Arial" w:cs="Arial"/>
          <w:lang w:eastAsia="pl-PL"/>
        </w:rPr>
        <w:t>w sprawie szczegółowego zakresu i formy dokumentacji projektowej,  specyfikacji technicznych wykonania i odbioru robót budowlanych oraz programu funkcjonalno-użytkowego wraz z uzyskaniem prawomocnej decyzji o pozwoleniu na budowę</w:t>
      </w:r>
      <w:r>
        <w:rPr>
          <w:rFonts w:ascii="Arial" w:hAnsi="Arial" w:cs="Arial"/>
          <w:lang w:eastAsia="pl-PL"/>
        </w:rPr>
        <w:t>;</w:t>
      </w:r>
      <w:r w:rsidRPr="00A102E0">
        <w:rPr>
          <w:rFonts w:ascii="Arial" w:hAnsi="Arial" w:cs="Arial"/>
          <w:lang w:eastAsia="pl-PL"/>
        </w:rPr>
        <w:t xml:space="preserve"> </w:t>
      </w:r>
    </w:p>
    <w:p w:rsidR="0095293C" w:rsidRPr="00FE03A8" w:rsidRDefault="0095293C" w:rsidP="002D2CC3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lang w:eastAsia="pl-PL"/>
        </w:rPr>
      </w:pPr>
      <w:r w:rsidRPr="00FE03A8">
        <w:rPr>
          <w:rFonts w:ascii="Arial" w:hAnsi="Arial" w:cs="Arial"/>
          <w:lang w:eastAsia="pl-PL"/>
        </w:rPr>
        <w:t>pełnego zakresu robót budowlanych i przewidzianych dla nich dostaw, zgodnie z</w:t>
      </w:r>
      <w:r w:rsidRPr="00FE03A8">
        <w:rPr>
          <w:rFonts w:ascii="Arial" w:hAnsi="Arial" w:cs="Arial"/>
          <w:b/>
          <w:lang w:eastAsia="pl-PL"/>
        </w:rPr>
        <w:t> </w:t>
      </w:r>
      <w:r w:rsidRPr="00FE03A8">
        <w:rPr>
          <w:rFonts w:ascii="Arial" w:hAnsi="Arial" w:cs="Arial"/>
          <w:lang w:eastAsia="pl-PL"/>
        </w:rPr>
        <w:t>opracowanym projektem budowlanym i dokumentacją wykonawczą;</w:t>
      </w:r>
    </w:p>
    <w:p w:rsidR="0095293C" w:rsidRPr="00A102E0" w:rsidRDefault="0095293C" w:rsidP="002D2CC3">
      <w:pPr>
        <w:pStyle w:val="Akapitzlist"/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A102E0">
        <w:rPr>
          <w:rFonts w:ascii="Arial" w:hAnsi="Arial" w:cs="Arial"/>
          <w:b/>
          <w:lang w:eastAsia="pl-PL"/>
        </w:rPr>
        <w:t>Ponadto, Wykonawca w celu prawidłowej realizacji zadania będzie zobowiązany m.in. do:</w:t>
      </w:r>
    </w:p>
    <w:p w:rsidR="0095293C" w:rsidRPr="00FC41B9" w:rsidRDefault="0095293C" w:rsidP="0095293C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>uzyskania map sytuacyjno-wysokościowych do celów projektowych wykonanych zgodnie z obowiązującymi przepisami</w:t>
      </w:r>
      <w:r w:rsidRPr="00FC41B9">
        <w:rPr>
          <w:rFonts w:ascii="Arial" w:hAnsi="Arial" w:cs="Arial"/>
          <w:bCs/>
          <w:lang w:eastAsia="pl-PL"/>
        </w:rPr>
        <w:t>,</w:t>
      </w:r>
    </w:p>
    <w:p w:rsidR="0095293C" w:rsidRPr="00FC41B9" w:rsidRDefault="0095293C" w:rsidP="0095293C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 xml:space="preserve">wykonania badań geotechnicznych w zakresie niezbędnym do wykonania zamówienia, </w:t>
      </w:r>
    </w:p>
    <w:p w:rsidR="0095293C" w:rsidRPr="00FC41B9" w:rsidRDefault="0095293C" w:rsidP="0095293C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 xml:space="preserve">uzyskania </w:t>
      </w:r>
      <w:r>
        <w:rPr>
          <w:rFonts w:ascii="Arial" w:hAnsi="Arial" w:cs="Arial"/>
          <w:lang w:eastAsia="pl-PL"/>
        </w:rPr>
        <w:t xml:space="preserve">i aktualizacji </w:t>
      </w:r>
      <w:r w:rsidRPr="00FC41B9">
        <w:rPr>
          <w:rFonts w:ascii="Arial" w:hAnsi="Arial" w:cs="Arial"/>
          <w:lang w:eastAsia="pl-PL"/>
        </w:rPr>
        <w:t>wszelkich wymaganych uzgodnień branżowych, opinii, zgód i</w:t>
      </w:r>
      <w:r>
        <w:rPr>
          <w:rFonts w:ascii="Arial" w:hAnsi="Arial" w:cs="Arial"/>
          <w:lang w:eastAsia="pl-PL"/>
        </w:rPr>
        <w:t> </w:t>
      </w:r>
      <w:r w:rsidRPr="00FC41B9">
        <w:rPr>
          <w:rFonts w:ascii="Arial" w:hAnsi="Arial" w:cs="Arial"/>
          <w:lang w:eastAsia="pl-PL"/>
        </w:rPr>
        <w:t>decyzji niezbędnych do otrzymania pozwolenia na budowę, wraz z jego uzyskaniem dla Zamawiającego,</w:t>
      </w:r>
    </w:p>
    <w:p w:rsidR="0095293C" w:rsidRPr="00FC41B9" w:rsidRDefault="0095293C" w:rsidP="0095293C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 xml:space="preserve">złożenia wniosku o uzyskanie decyzji </w:t>
      </w:r>
      <w:r>
        <w:rPr>
          <w:rFonts w:ascii="Arial" w:hAnsi="Arial" w:cs="Arial"/>
          <w:lang w:eastAsia="pl-PL"/>
        </w:rPr>
        <w:t xml:space="preserve">o </w:t>
      </w:r>
      <w:r w:rsidRPr="00FC41B9">
        <w:rPr>
          <w:rFonts w:ascii="Arial" w:hAnsi="Arial" w:cs="Arial"/>
          <w:lang w:eastAsia="pl-PL"/>
        </w:rPr>
        <w:t>pozwoleni</w:t>
      </w:r>
      <w:r>
        <w:rPr>
          <w:rFonts w:ascii="Arial" w:hAnsi="Arial" w:cs="Arial"/>
          <w:lang w:eastAsia="pl-PL"/>
        </w:rPr>
        <w:t>u</w:t>
      </w:r>
      <w:r w:rsidRPr="00FC41B9">
        <w:rPr>
          <w:rFonts w:ascii="Arial" w:hAnsi="Arial" w:cs="Arial"/>
          <w:lang w:eastAsia="pl-PL"/>
        </w:rPr>
        <w:t xml:space="preserve"> na budowę,</w:t>
      </w:r>
    </w:p>
    <w:p w:rsidR="0095293C" w:rsidRPr="00B113BA" w:rsidRDefault="0095293C" w:rsidP="0095293C">
      <w:pPr>
        <w:pStyle w:val="Akapitzlist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>opracowania wymaganych operatów wodnoprawnych i uzyskanie odpowiednich pozwoleń</w:t>
      </w:r>
      <w:r>
        <w:rPr>
          <w:rFonts w:ascii="Arial" w:hAnsi="Arial" w:cs="Arial"/>
          <w:lang w:eastAsia="pl-PL"/>
        </w:rPr>
        <w:t xml:space="preserve"> </w:t>
      </w:r>
      <w:r w:rsidRPr="00B113BA">
        <w:rPr>
          <w:rFonts w:ascii="Arial" w:hAnsi="Arial" w:cs="Arial"/>
          <w:lang w:eastAsia="pl-PL"/>
        </w:rPr>
        <w:t>wodnoprawnych,</w:t>
      </w:r>
    </w:p>
    <w:p w:rsidR="0095293C" w:rsidRDefault="0095293C" w:rsidP="0095293C">
      <w:pPr>
        <w:pStyle w:val="Akapitzlist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>uzyskania prawa do dysponowania nieruchomościami na cele budowlane, wraz z  opracowaniem odpowiednich dokumentów</w:t>
      </w:r>
      <w:r w:rsidRPr="00FC41B9">
        <w:rPr>
          <w:rFonts w:ascii="Arial" w:hAnsi="Arial" w:cs="Arial"/>
        </w:rPr>
        <w:t xml:space="preserve"> </w:t>
      </w:r>
      <w:r w:rsidRPr="00FC41B9">
        <w:rPr>
          <w:rFonts w:ascii="Arial" w:hAnsi="Arial" w:cs="Arial"/>
          <w:lang w:eastAsia="pl-PL"/>
        </w:rPr>
        <w:t>w razie konieczności ich sporządzenia oraz uzyskania,</w:t>
      </w:r>
    </w:p>
    <w:p w:rsidR="0095293C" w:rsidRPr="00FC41B9" w:rsidRDefault="0095293C" w:rsidP="0095293C">
      <w:pPr>
        <w:pStyle w:val="Akapitzlist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uzyskania w imieniu Zamawiającego pozwolenia na użytkowanie obiektu w przypadku wystąpienia takiej konieczności,</w:t>
      </w:r>
    </w:p>
    <w:p w:rsidR="0095293C" w:rsidRPr="00FC41B9" w:rsidRDefault="0095293C" w:rsidP="0095293C">
      <w:pPr>
        <w:pStyle w:val="Akapitzlist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>pozyskania wymaganych oświadczeń właściwych jednostek o zapewnieniu dostaw oraz</w:t>
      </w:r>
      <w:r>
        <w:rPr>
          <w:rFonts w:ascii="Arial" w:hAnsi="Arial" w:cs="Arial"/>
          <w:lang w:eastAsia="pl-PL"/>
        </w:rPr>
        <w:t xml:space="preserve"> </w:t>
      </w:r>
      <w:r w:rsidRPr="00FC41B9">
        <w:rPr>
          <w:rFonts w:ascii="Arial" w:hAnsi="Arial" w:cs="Arial"/>
          <w:lang w:eastAsia="pl-PL"/>
        </w:rPr>
        <w:t>o warunkach przyłączenia do sieci,</w:t>
      </w:r>
    </w:p>
    <w:p w:rsidR="0095293C" w:rsidRDefault="0095293C" w:rsidP="0095293C">
      <w:pPr>
        <w:pStyle w:val="Akapitzlist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>uzyskania nowych zatwierdzeń, uzgodnień i pozwoleń jeżeli w toku realizacji przedmiotu zamówienia przepisy prawa obowiązującego w Polsce wprowadzą taki obowiązek, w tym uzgodnień z gestorami sieci,</w:t>
      </w:r>
    </w:p>
    <w:p w:rsidR="0095293C" w:rsidRDefault="0095293C" w:rsidP="0095293C">
      <w:pPr>
        <w:pStyle w:val="Akapitzlist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95293C">
        <w:rPr>
          <w:rFonts w:ascii="Arial" w:hAnsi="Arial" w:cs="Arial"/>
          <w:lang w:eastAsia="pl-PL"/>
        </w:rPr>
        <w:t>opracowanie dokumentacji techniczno</w:t>
      </w:r>
      <w:r>
        <w:rPr>
          <w:rFonts w:ascii="Arial" w:hAnsi="Arial" w:cs="Arial"/>
          <w:lang w:eastAsia="pl-PL"/>
        </w:rPr>
        <w:t xml:space="preserve"> </w:t>
      </w:r>
      <w:r w:rsidRPr="0095293C">
        <w:rPr>
          <w:rFonts w:ascii="Arial" w:hAnsi="Arial" w:cs="Arial"/>
          <w:lang w:eastAsia="pl-PL"/>
        </w:rPr>
        <w:t>–</w:t>
      </w:r>
      <w:r>
        <w:rPr>
          <w:rFonts w:ascii="Arial" w:hAnsi="Arial" w:cs="Arial"/>
          <w:lang w:eastAsia="pl-PL"/>
        </w:rPr>
        <w:t xml:space="preserve"> rozruchowej,</w:t>
      </w:r>
      <w:r w:rsidRPr="0095293C">
        <w:rPr>
          <w:rFonts w:ascii="Arial" w:hAnsi="Arial" w:cs="Arial"/>
          <w:lang w:eastAsia="pl-PL"/>
        </w:rPr>
        <w:t xml:space="preserve"> </w:t>
      </w:r>
      <w:r w:rsidRPr="00234FCB">
        <w:rPr>
          <w:rFonts w:ascii="Arial" w:hAnsi="Arial" w:cs="Arial"/>
          <w:lang w:eastAsia="pl-PL"/>
        </w:rPr>
        <w:t xml:space="preserve">opracowania </w:t>
      </w:r>
      <w:r>
        <w:rPr>
          <w:rFonts w:ascii="Arial" w:hAnsi="Arial" w:cs="Arial"/>
          <w:lang w:eastAsia="pl-PL"/>
        </w:rPr>
        <w:t>instrukcji tj.:</w:t>
      </w:r>
    </w:p>
    <w:p w:rsidR="0095293C" w:rsidRDefault="0095293C" w:rsidP="002D2CC3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instrukcja </w:t>
      </w:r>
      <w:r w:rsidRPr="00234FCB">
        <w:rPr>
          <w:rFonts w:ascii="Arial" w:hAnsi="Arial" w:cs="Arial"/>
          <w:lang w:eastAsia="pl-PL"/>
        </w:rPr>
        <w:t>rozruchu w zakresie mechanicznym, technologicznym, elektrycznym, AKPiA oraz BHP</w:t>
      </w:r>
      <w:r>
        <w:rPr>
          <w:rFonts w:ascii="Arial" w:hAnsi="Arial" w:cs="Arial"/>
          <w:lang w:eastAsia="pl-PL"/>
        </w:rPr>
        <w:t xml:space="preserve"> w tym oznakowanie obiektu (np. progi, wyjścia ewakuacyjne) </w:t>
      </w:r>
      <w:r w:rsidRPr="00441561">
        <w:rPr>
          <w:rFonts w:ascii="Arial" w:hAnsi="Arial" w:cs="Arial"/>
          <w:i/>
          <w:lang w:eastAsia="pl-PL"/>
        </w:rPr>
        <w:t xml:space="preserve">– 4 </w:t>
      </w:r>
      <w:r>
        <w:rPr>
          <w:rFonts w:ascii="Arial" w:hAnsi="Arial" w:cs="Arial"/>
          <w:i/>
          <w:lang w:eastAsia="pl-PL"/>
        </w:rPr>
        <w:t>kpl.</w:t>
      </w:r>
      <w:r w:rsidRPr="00234FCB">
        <w:rPr>
          <w:rFonts w:ascii="Arial" w:hAnsi="Arial" w:cs="Arial"/>
          <w:lang w:eastAsia="pl-PL"/>
        </w:rPr>
        <w:t>,</w:t>
      </w:r>
    </w:p>
    <w:p w:rsidR="0095293C" w:rsidRDefault="0095293C" w:rsidP="002D2CC3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234FCB">
        <w:rPr>
          <w:rFonts w:ascii="Arial" w:hAnsi="Arial" w:cs="Arial"/>
          <w:lang w:eastAsia="pl-PL"/>
        </w:rPr>
        <w:t>instrukcj</w:t>
      </w:r>
      <w:r>
        <w:rPr>
          <w:rFonts w:ascii="Arial" w:hAnsi="Arial" w:cs="Arial"/>
          <w:lang w:eastAsia="pl-PL"/>
        </w:rPr>
        <w:t>a</w:t>
      </w:r>
      <w:r w:rsidRPr="00234FCB">
        <w:rPr>
          <w:rFonts w:ascii="Arial" w:hAnsi="Arial" w:cs="Arial"/>
          <w:lang w:eastAsia="pl-PL"/>
        </w:rPr>
        <w:t xml:space="preserve"> eksploatacji w zakresie technologicznym, elektrycznym, AKPiA, BHP</w:t>
      </w:r>
      <w:r>
        <w:rPr>
          <w:rFonts w:ascii="Arial" w:hAnsi="Arial" w:cs="Arial"/>
          <w:lang w:eastAsia="pl-PL"/>
        </w:rPr>
        <w:t xml:space="preserve"> </w:t>
      </w:r>
      <w:r w:rsidRPr="00441561">
        <w:rPr>
          <w:rFonts w:ascii="Arial" w:hAnsi="Arial" w:cs="Arial"/>
          <w:i/>
          <w:lang w:eastAsia="pl-PL"/>
        </w:rPr>
        <w:t xml:space="preserve">– 4 </w:t>
      </w:r>
      <w:r>
        <w:rPr>
          <w:rFonts w:ascii="Arial" w:hAnsi="Arial" w:cs="Arial"/>
          <w:i/>
          <w:lang w:eastAsia="pl-PL"/>
        </w:rPr>
        <w:t>kpl.</w:t>
      </w:r>
      <w:r w:rsidRPr="00234FCB">
        <w:rPr>
          <w:rFonts w:ascii="Arial" w:hAnsi="Arial" w:cs="Arial"/>
          <w:lang w:eastAsia="pl-PL"/>
        </w:rPr>
        <w:t>,</w:t>
      </w:r>
    </w:p>
    <w:p w:rsidR="0095293C" w:rsidRPr="00234FCB" w:rsidRDefault="0095293C" w:rsidP="002D2CC3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instrukcji stanowiskowych dla obsługi urządzeń.</w:t>
      </w:r>
    </w:p>
    <w:p w:rsidR="0095293C" w:rsidRDefault="0095293C" w:rsidP="0095293C">
      <w:pPr>
        <w:pStyle w:val="Akapitzlist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>opracowania dokumentacji projektowej niezbędnej do prawidłowej realizacji zadania</w:t>
      </w:r>
      <w:r>
        <w:rPr>
          <w:rFonts w:ascii="Arial" w:hAnsi="Arial" w:cs="Arial"/>
          <w:lang w:eastAsia="pl-PL"/>
        </w:rPr>
        <w:t xml:space="preserve"> tj.:</w:t>
      </w:r>
    </w:p>
    <w:p w:rsidR="0095293C" w:rsidRPr="00FC41B9" w:rsidRDefault="0095293C" w:rsidP="002D2CC3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>projekt budowlany wraz z informacją dot. bezpieczeństwa i ochrony zdrowia (BIOZ) spełniający wymogi przepisów Prawa Budowlanego i innych przepisów szczególnych</w:t>
      </w:r>
      <w:r>
        <w:rPr>
          <w:rFonts w:ascii="Arial" w:hAnsi="Arial" w:cs="Arial"/>
          <w:lang w:eastAsia="pl-PL"/>
        </w:rPr>
        <w:t xml:space="preserve"> </w:t>
      </w:r>
      <w:r w:rsidRPr="00441561">
        <w:rPr>
          <w:rFonts w:ascii="Arial" w:hAnsi="Arial" w:cs="Arial"/>
          <w:i/>
          <w:lang w:eastAsia="pl-PL"/>
        </w:rPr>
        <w:t xml:space="preserve">– 4 </w:t>
      </w:r>
      <w:r>
        <w:rPr>
          <w:rFonts w:ascii="Arial" w:hAnsi="Arial" w:cs="Arial"/>
          <w:i/>
          <w:lang w:eastAsia="pl-PL"/>
        </w:rPr>
        <w:t>kpl.</w:t>
      </w:r>
      <w:r w:rsidRPr="00FC41B9">
        <w:rPr>
          <w:rFonts w:ascii="Arial" w:hAnsi="Arial" w:cs="Arial"/>
          <w:lang w:eastAsia="pl-PL"/>
        </w:rPr>
        <w:t>,</w:t>
      </w:r>
    </w:p>
    <w:p w:rsidR="0095293C" w:rsidRPr="00FC41B9" w:rsidRDefault="0095293C" w:rsidP="002D2CC3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>projektów wykonawczych</w:t>
      </w:r>
      <w:r>
        <w:rPr>
          <w:rFonts w:ascii="Arial" w:hAnsi="Arial" w:cs="Arial"/>
          <w:lang w:eastAsia="pl-PL"/>
        </w:rPr>
        <w:t xml:space="preserve"> </w:t>
      </w:r>
      <w:r w:rsidRPr="00441561">
        <w:rPr>
          <w:rFonts w:ascii="Arial" w:hAnsi="Arial" w:cs="Arial"/>
          <w:i/>
          <w:lang w:eastAsia="pl-PL"/>
        </w:rPr>
        <w:t xml:space="preserve">– 4 </w:t>
      </w:r>
      <w:r>
        <w:rPr>
          <w:rFonts w:ascii="Arial" w:hAnsi="Arial" w:cs="Arial"/>
          <w:i/>
          <w:lang w:eastAsia="pl-PL"/>
        </w:rPr>
        <w:t>kpl.</w:t>
      </w:r>
      <w:r w:rsidRPr="00FC41B9">
        <w:rPr>
          <w:rFonts w:ascii="Arial" w:hAnsi="Arial" w:cs="Arial"/>
          <w:lang w:eastAsia="pl-PL"/>
        </w:rPr>
        <w:t>,</w:t>
      </w:r>
    </w:p>
    <w:p w:rsidR="0095293C" w:rsidRDefault="0095293C" w:rsidP="002D2CC3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>specyfikacja techniczna wykonania i odbioru robót budowlanych (STWiORB)</w:t>
      </w:r>
      <w:r>
        <w:rPr>
          <w:rFonts w:ascii="Arial" w:hAnsi="Arial" w:cs="Arial"/>
          <w:lang w:eastAsia="pl-PL"/>
        </w:rPr>
        <w:t xml:space="preserve"> </w:t>
      </w:r>
      <w:r w:rsidRPr="00441561">
        <w:rPr>
          <w:rFonts w:ascii="Arial" w:hAnsi="Arial" w:cs="Arial"/>
          <w:i/>
          <w:lang w:eastAsia="pl-PL"/>
        </w:rPr>
        <w:t xml:space="preserve">– 4 </w:t>
      </w:r>
      <w:r>
        <w:rPr>
          <w:rFonts w:ascii="Arial" w:hAnsi="Arial" w:cs="Arial"/>
          <w:i/>
          <w:lang w:eastAsia="pl-PL"/>
        </w:rPr>
        <w:t>kpl.</w:t>
      </w:r>
      <w:r w:rsidRPr="00FC41B9">
        <w:rPr>
          <w:rFonts w:ascii="Arial" w:hAnsi="Arial" w:cs="Arial"/>
          <w:lang w:eastAsia="pl-PL"/>
        </w:rPr>
        <w:t>,</w:t>
      </w:r>
    </w:p>
    <w:p w:rsidR="0095293C" w:rsidRPr="00061311" w:rsidRDefault="0095293C" w:rsidP="002D2CC3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Ko</w:t>
      </w:r>
      <w:r w:rsidR="00D468F9">
        <w:rPr>
          <w:rFonts w:ascii="Arial" w:hAnsi="Arial" w:cs="Arial"/>
          <w:lang w:eastAsia="pl-PL"/>
        </w:rPr>
        <w:t>sztorys robót budowlanych – 4 k</w:t>
      </w:r>
      <w:r>
        <w:rPr>
          <w:rFonts w:ascii="Arial" w:hAnsi="Arial" w:cs="Arial"/>
          <w:lang w:eastAsia="pl-PL"/>
        </w:rPr>
        <w:t>pl.,</w:t>
      </w:r>
    </w:p>
    <w:p w:rsidR="0095293C" w:rsidRPr="00332414" w:rsidRDefault="0095293C" w:rsidP="002D2CC3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FC41B9">
        <w:rPr>
          <w:rFonts w:ascii="Arial" w:hAnsi="Arial" w:cs="Arial"/>
          <w:lang w:eastAsia="pl-PL"/>
        </w:rPr>
        <w:t>dokumentacja geotechniczna</w:t>
      </w:r>
      <w:r>
        <w:rPr>
          <w:rFonts w:ascii="Arial" w:hAnsi="Arial" w:cs="Arial"/>
          <w:lang w:eastAsia="pl-PL"/>
        </w:rPr>
        <w:t xml:space="preserve"> </w:t>
      </w:r>
      <w:r w:rsidRPr="00441561">
        <w:rPr>
          <w:rFonts w:ascii="Arial" w:hAnsi="Arial" w:cs="Arial"/>
          <w:i/>
          <w:lang w:eastAsia="pl-PL"/>
        </w:rPr>
        <w:t xml:space="preserve">– 4 </w:t>
      </w:r>
      <w:r>
        <w:rPr>
          <w:rFonts w:ascii="Arial" w:hAnsi="Arial" w:cs="Arial"/>
          <w:i/>
          <w:lang w:eastAsia="pl-PL"/>
        </w:rPr>
        <w:t>kpl.</w:t>
      </w:r>
    </w:p>
    <w:p w:rsidR="0095293C" w:rsidRPr="00332414" w:rsidRDefault="0095293C" w:rsidP="002D2CC3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lang w:eastAsia="pl-PL"/>
        </w:rPr>
      </w:pPr>
      <w:r w:rsidRPr="00332414">
        <w:rPr>
          <w:rFonts w:ascii="Arial" w:hAnsi="Arial" w:cs="Arial"/>
          <w:lang w:eastAsia="pl-PL"/>
        </w:rPr>
        <w:t>W/w projekty winny obejmować część budowlano-konstrukcyjną, elektryczną, automatykę, system telemetryczny oraz inne zagadnienia niezbędne do prawidłowej realizacji zadania.</w:t>
      </w:r>
    </w:p>
    <w:p w:rsidR="0095293C" w:rsidRDefault="0095293C" w:rsidP="002D2CC3">
      <w:pPr>
        <w:pStyle w:val="Akapitzlist"/>
        <w:numPr>
          <w:ilvl w:val="0"/>
          <w:numId w:val="41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lang w:eastAsia="pl-PL"/>
        </w:rPr>
      </w:pPr>
      <w:r w:rsidRPr="0095293C">
        <w:rPr>
          <w:rFonts w:ascii="Arial" w:hAnsi="Arial" w:cs="Arial"/>
          <w:lang w:eastAsia="pl-PL"/>
        </w:rPr>
        <w:t>szkolenia dla pracowników</w:t>
      </w:r>
      <w:r>
        <w:rPr>
          <w:rFonts w:ascii="Arial" w:hAnsi="Arial" w:cs="Arial"/>
          <w:lang w:eastAsia="pl-PL"/>
        </w:rPr>
        <w:t xml:space="preserve"> zamawiającego w wymiarze min. 40 godzin.</w:t>
      </w:r>
    </w:p>
    <w:p w:rsidR="0095293C" w:rsidRPr="0095293C" w:rsidRDefault="0095293C" w:rsidP="002D2CC3">
      <w:pPr>
        <w:pStyle w:val="Akapitzlist"/>
        <w:numPr>
          <w:ilvl w:val="0"/>
          <w:numId w:val="41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lang w:eastAsia="pl-PL"/>
        </w:rPr>
      </w:pPr>
      <w:r w:rsidRPr="0095293C">
        <w:rPr>
          <w:rFonts w:ascii="Arial" w:hAnsi="Arial" w:cs="Arial"/>
          <w:lang w:eastAsia="pl-PL"/>
        </w:rPr>
        <w:t>w przypadku wygaśnięcia ważności jakiegokolwiek uzgodnienia lub opinii, Wykonawca ponownie uzyska wymagane dokumenty.</w:t>
      </w:r>
    </w:p>
    <w:p w:rsidR="0095293C" w:rsidRDefault="0095293C" w:rsidP="002D2CC3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95293C">
        <w:rPr>
          <w:rFonts w:ascii="Arial" w:hAnsi="Arial" w:cs="Arial"/>
          <w:lang w:eastAsia="pl-PL"/>
        </w:rPr>
        <w:t>Wykonawca w terminie 7 dni od podpisania umowy wykona i uzgodni z Zamawiającym harmonogram realizacji zamówienia</w:t>
      </w:r>
      <w:r>
        <w:rPr>
          <w:rFonts w:ascii="Arial" w:hAnsi="Arial" w:cs="Arial"/>
          <w:lang w:eastAsia="pl-PL"/>
        </w:rPr>
        <w:t>.</w:t>
      </w:r>
    </w:p>
    <w:p w:rsidR="0095293C" w:rsidRDefault="0095293C" w:rsidP="0095293C">
      <w:pPr>
        <w:pStyle w:val="Akapitzlist"/>
        <w:autoSpaceDE w:val="0"/>
        <w:autoSpaceDN w:val="0"/>
        <w:adjustRightInd w:val="0"/>
        <w:ind w:left="360"/>
        <w:jc w:val="both"/>
        <w:rPr>
          <w:rFonts w:ascii="Arial" w:hAnsi="Arial" w:cs="Arial"/>
          <w:lang w:eastAsia="pl-PL"/>
        </w:rPr>
      </w:pPr>
    </w:p>
    <w:p w:rsidR="0095293C" w:rsidRPr="006F02C4" w:rsidRDefault="0095293C" w:rsidP="0095293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u w:val="single"/>
          <w:lang w:eastAsia="pl-PL"/>
        </w:rPr>
      </w:pPr>
      <w:r w:rsidRPr="006F02C4">
        <w:rPr>
          <w:rFonts w:ascii="Arial" w:hAnsi="Arial" w:cs="Arial"/>
          <w:b/>
          <w:u w:val="single"/>
          <w:lang w:eastAsia="pl-PL"/>
        </w:rPr>
        <w:t>OGÓLNE ORAZ SZCZEGÓŁOWE WYMAGANIA DOKUMENTACJI PROJEKTOWEJ</w:t>
      </w:r>
    </w:p>
    <w:p w:rsidR="0095293C" w:rsidRPr="00541561" w:rsidRDefault="0095293C" w:rsidP="002D2CC3">
      <w:pPr>
        <w:pStyle w:val="Akapitzlist"/>
        <w:numPr>
          <w:ilvl w:val="0"/>
          <w:numId w:val="43"/>
        </w:numPr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b/>
          <w:lang w:eastAsia="pl-PL"/>
        </w:rPr>
        <w:t>Ogólne wymagania dokumentacji projektowej</w:t>
      </w:r>
    </w:p>
    <w:p w:rsidR="0095293C" w:rsidRPr="00541561" w:rsidRDefault="0095293C" w:rsidP="002D2CC3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Dokumentacja projektowa winna zostać opracowana na podstawie Programu Funkcjonalno-Użytkowego.</w:t>
      </w:r>
    </w:p>
    <w:p w:rsidR="0095293C" w:rsidRPr="00541561" w:rsidRDefault="0095293C" w:rsidP="002D2CC3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  <w:lang w:eastAsia="pl-PL"/>
        </w:rPr>
      </w:pPr>
      <w:r w:rsidRPr="00541561">
        <w:rPr>
          <w:rFonts w:ascii="Arial" w:hAnsi="Arial" w:cs="Arial"/>
          <w:lang w:eastAsia="pl-PL"/>
        </w:rPr>
        <w:t>Zadanie inwestycyjne, które opisane będzie za pomocą niniejszej dokumentacji projektowej będzie dofinansowane przez Unię Europejską z Funduszu Spójności  w</w:t>
      </w:r>
      <w:r>
        <w:rPr>
          <w:rFonts w:ascii="Arial" w:hAnsi="Arial" w:cs="Arial"/>
          <w:lang w:eastAsia="pl-PL"/>
        </w:rPr>
        <w:t> </w:t>
      </w:r>
      <w:r w:rsidRPr="00541561">
        <w:rPr>
          <w:rFonts w:ascii="Arial" w:hAnsi="Arial" w:cs="Arial"/>
          <w:lang w:eastAsia="pl-PL"/>
        </w:rPr>
        <w:t>ramach Regionalnego Programu Operacyjnego Województwa Dolnośląskiego 2014-2020 Osi Priorytetowej 4 Środowisko i zasoby Działanie 4.2 gospodarka wodno-ściekowa Poddziałanie 4.2.2 -ZIT WrOF.</w:t>
      </w:r>
    </w:p>
    <w:p w:rsidR="0095293C" w:rsidRPr="00541561" w:rsidRDefault="0095293C" w:rsidP="002D2CC3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lang w:eastAsia="pl-PL"/>
        </w:rPr>
        <w:t>Uzgodnienia winny być do</w:t>
      </w:r>
      <w:r>
        <w:rPr>
          <w:rFonts w:ascii="Arial" w:hAnsi="Arial" w:cs="Arial"/>
          <w:lang w:eastAsia="pl-PL"/>
        </w:rPr>
        <w:t>łączone do projektu budowlanego.</w:t>
      </w:r>
    </w:p>
    <w:p w:rsidR="0095293C" w:rsidRPr="00541561" w:rsidRDefault="0095293C" w:rsidP="002D2CC3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lang w:eastAsia="pl-PL"/>
        </w:rPr>
        <w:t>Wykonane projekty i dokumentacja projektowa powinna spełniać wymagania obowiązujących przepisów i norm, a przede wszystkim:</w:t>
      </w:r>
    </w:p>
    <w:p w:rsidR="0095293C" w:rsidRPr="00541561" w:rsidRDefault="0095293C" w:rsidP="002D2CC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lang w:eastAsia="pl-PL"/>
        </w:rPr>
        <w:t>wszystkie wartości fizyczne i wymiary zostaną podane w jednostkach zgodnych                     z układem SI,</w:t>
      </w:r>
    </w:p>
    <w:p w:rsidR="0095293C" w:rsidRPr="00541561" w:rsidRDefault="0095293C" w:rsidP="002D2CC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lang w:eastAsia="pl-PL"/>
        </w:rPr>
        <w:t>cała dokumentacja zostanie sporządzona w państwowym układzie współrzędnych – zgodnie z Rozporządzeniem Rady Ministrów z dnia 15 października 2012 r. w</w:t>
      </w:r>
      <w:r>
        <w:rPr>
          <w:rFonts w:ascii="Arial" w:hAnsi="Arial" w:cs="Arial"/>
          <w:lang w:eastAsia="pl-PL"/>
        </w:rPr>
        <w:t> </w:t>
      </w:r>
      <w:r w:rsidRPr="00541561">
        <w:rPr>
          <w:rFonts w:ascii="Arial" w:hAnsi="Arial" w:cs="Arial"/>
          <w:lang w:eastAsia="pl-PL"/>
        </w:rPr>
        <w:t>sprawie państwowego systemu odniesień przestrzennych (Dz.U. 2012 poz. 1247).</w:t>
      </w:r>
    </w:p>
    <w:p w:rsidR="0095293C" w:rsidRPr="00541561" w:rsidRDefault="0095293C" w:rsidP="002D2CC3">
      <w:pPr>
        <w:pStyle w:val="Akapitzlist"/>
        <w:numPr>
          <w:ilvl w:val="0"/>
          <w:numId w:val="43"/>
        </w:numPr>
        <w:autoSpaceDE w:val="0"/>
        <w:autoSpaceDN w:val="0"/>
        <w:adjustRightInd w:val="0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b/>
          <w:lang w:eastAsia="pl-PL"/>
        </w:rPr>
        <w:t>Szczegółowe wymagania dotyczące dokumentacji projektowej.</w:t>
      </w:r>
    </w:p>
    <w:p w:rsidR="0095293C" w:rsidRPr="00541561" w:rsidRDefault="0095293C" w:rsidP="002D2CC3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b/>
          <w:lang w:eastAsia="pl-PL"/>
        </w:rPr>
        <w:t>Dokumentacja projektowa winna składać się z następujących elementów:</w:t>
      </w:r>
    </w:p>
    <w:p w:rsidR="0095293C" w:rsidRPr="00541561" w:rsidRDefault="0095293C" w:rsidP="002D2CC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541561">
        <w:rPr>
          <w:rFonts w:ascii="Arial" w:hAnsi="Arial" w:cs="Arial"/>
          <w:lang w:eastAsia="pl-PL"/>
        </w:rPr>
        <w:t>Projekt Budowlany,</w:t>
      </w:r>
    </w:p>
    <w:p w:rsidR="0095293C" w:rsidRPr="00541561" w:rsidRDefault="0095293C" w:rsidP="002D2CC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lang w:eastAsia="pl-PL"/>
        </w:rPr>
        <w:t>Projekt Wykonawczy,</w:t>
      </w:r>
    </w:p>
    <w:p w:rsidR="0095293C" w:rsidRPr="00A65D4D" w:rsidRDefault="0095293C" w:rsidP="002D2CC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lang w:eastAsia="pl-PL"/>
        </w:rPr>
        <w:t>Specyfikacja Techniczna Warunków i Odbioru Robót (STWiORB),</w:t>
      </w:r>
    </w:p>
    <w:p w:rsidR="0095293C" w:rsidRPr="0095293C" w:rsidRDefault="0095293C" w:rsidP="002D2CC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lang w:eastAsia="pl-PL"/>
        </w:rPr>
        <w:t>Kosztorys robót budowlanych,</w:t>
      </w:r>
    </w:p>
    <w:p w:rsidR="0095293C" w:rsidRPr="0095293C" w:rsidRDefault="0095293C" w:rsidP="002D2CC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l-PL"/>
        </w:rPr>
      </w:pPr>
      <w:r w:rsidRPr="0095293C">
        <w:rPr>
          <w:rFonts w:ascii="Arial" w:hAnsi="Arial" w:cs="Arial"/>
          <w:lang w:eastAsia="pl-PL"/>
        </w:rPr>
        <w:t>Dokumentacja</w:t>
      </w:r>
      <w:r>
        <w:rPr>
          <w:rFonts w:ascii="Arial" w:hAnsi="Arial" w:cs="Arial"/>
          <w:lang w:eastAsia="pl-PL"/>
        </w:rPr>
        <w:t xml:space="preserve"> geotechniczna</w:t>
      </w:r>
    </w:p>
    <w:p w:rsidR="0095293C" w:rsidRDefault="0095293C" w:rsidP="002D2CC3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pl-PL"/>
        </w:rPr>
      </w:pPr>
      <w:r w:rsidRPr="00541561">
        <w:rPr>
          <w:rFonts w:ascii="Arial" w:hAnsi="Arial" w:cs="Arial"/>
          <w:b/>
          <w:bCs/>
          <w:lang w:eastAsia="pl-PL"/>
        </w:rPr>
        <w:t>Projekt Budowlany</w:t>
      </w:r>
    </w:p>
    <w:p w:rsidR="0095293C" w:rsidRPr="00DF7E4B" w:rsidRDefault="0095293C" w:rsidP="0095293C">
      <w:pPr>
        <w:pStyle w:val="Akapitzlist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Arial" w:hAnsi="Arial" w:cs="Arial"/>
          <w:b/>
          <w:bCs/>
          <w:lang w:eastAsia="pl-PL"/>
        </w:rPr>
      </w:pPr>
      <w:r w:rsidRPr="00DF7E4B">
        <w:rPr>
          <w:rFonts w:ascii="Arial" w:hAnsi="Arial" w:cs="Arial"/>
          <w:lang w:eastAsia="pl-PL"/>
        </w:rPr>
        <w:t>Projekt budowlany należy opracować wg. obowiązujących przepisów formalno-prawnych (tj.: Rozporządzenie Ministra Infrastruktury z dnia 3 lipca 2003 w sprawie szczegółowego zakresu i formy projektu budowlanego, Rozporządzenie Ministra Infrastruktury z dnia 2 września 2004 roku) umożliwiających uzyskanie pozwolenia na  budowę i właściwy tryb prowadzenia wykonawstwa robót. Projekt winien zawierać część opisową, obliczeniową oraz rysunkową.</w:t>
      </w:r>
    </w:p>
    <w:p w:rsidR="0095293C" w:rsidRPr="00541561" w:rsidRDefault="0095293C" w:rsidP="002D2CC3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pl-PL"/>
        </w:rPr>
      </w:pPr>
      <w:r w:rsidRPr="00541561">
        <w:rPr>
          <w:rFonts w:ascii="Arial" w:hAnsi="Arial" w:cs="Arial"/>
          <w:b/>
          <w:bCs/>
          <w:lang w:eastAsia="pl-PL"/>
        </w:rPr>
        <w:t>Projekt Wykonawczy</w:t>
      </w:r>
    </w:p>
    <w:p w:rsidR="0095293C" w:rsidRPr="00541561" w:rsidRDefault="0095293C" w:rsidP="002D2CC3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  <w:lang w:eastAsia="pl-PL"/>
        </w:rPr>
      </w:pPr>
      <w:r w:rsidRPr="00541561">
        <w:rPr>
          <w:rFonts w:ascii="Arial" w:hAnsi="Arial" w:cs="Arial"/>
          <w:lang w:eastAsia="pl-PL"/>
        </w:rPr>
        <w:t xml:space="preserve">Projekt winien zawierać część opisową, obliczeniową oraz rysunkową. </w:t>
      </w:r>
    </w:p>
    <w:p w:rsidR="0095293C" w:rsidRDefault="0095293C" w:rsidP="002D2CC3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  <w:lang w:eastAsia="pl-PL"/>
        </w:rPr>
      </w:pPr>
      <w:r w:rsidRPr="00541561">
        <w:rPr>
          <w:rFonts w:ascii="Arial" w:hAnsi="Arial" w:cs="Arial"/>
          <w:lang w:eastAsia="pl-PL"/>
        </w:rPr>
        <w:t>Projekt wykonawczy winien być wykonany w zakresie niezbędnym do prawidłowej realizację robót budowlanych.</w:t>
      </w:r>
    </w:p>
    <w:p w:rsidR="0095293C" w:rsidRDefault="0095293C" w:rsidP="002D2CC3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  <w:lang w:eastAsia="pl-PL"/>
        </w:rPr>
      </w:pPr>
      <w:r w:rsidRPr="0095293C">
        <w:rPr>
          <w:rFonts w:ascii="Arial" w:hAnsi="Arial" w:cs="Arial"/>
          <w:lang w:eastAsia="pl-PL"/>
        </w:rPr>
        <w:t>Projekt winien uszczegóławiać rozwiązania w zakresie doboru materiałów, wymagań konstrukcyjno-jakościowych, technologii wykonywania robót budowlanych oraz technologii oczyszczania ścieków</w:t>
      </w:r>
      <w:r>
        <w:rPr>
          <w:rFonts w:ascii="Arial" w:hAnsi="Arial" w:cs="Arial"/>
          <w:lang w:eastAsia="pl-PL"/>
        </w:rPr>
        <w:t>.</w:t>
      </w:r>
    </w:p>
    <w:p w:rsidR="0095293C" w:rsidRDefault="0095293C" w:rsidP="002D2CC3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  <w:lang w:eastAsia="pl-PL"/>
        </w:rPr>
      </w:pPr>
      <w:r w:rsidRPr="00541561">
        <w:rPr>
          <w:rFonts w:ascii="Arial" w:hAnsi="Arial" w:cs="Arial"/>
          <w:lang w:eastAsia="pl-PL"/>
        </w:rPr>
        <w:t>Projekt wykonawczy winien być opracowany zgodnie z Rozporządzeniem Ministra Infrastruktury z dnia 2 września 2004 roku oraz innymi obowiązującymi przepisami</w:t>
      </w:r>
      <w:r>
        <w:rPr>
          <w:rFonts w:ascii="Arial" w:hAnsi="Arial" w:cs="Arial"/>
          <w:lang w:eastAsia="pl-PL"/>
        </w:rPr>
        <w:t>.</w:t>
      </w:r>
    </w:p>
    <w:p w:rsidR="0095293C" w:rsidRPr="004E5DFF" w:rsidRDefault="0095293C" w:rsidP="002D2CC3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eastAsia="pl-PL"/>
        </w:rPr>
      </w:pPr>
      <w:r w:rsidRPr="00541561">
        <w:rPr>
          <w:rFonts w:ascii="Arial" w:hAnsi="Arial" w:cs="Arial"/>
          <w:b/>
          <w:lang w:eastAsia="pl-PL"/>
        </w:rPr>
        <w:t>Specyfikacja techniczna wykonania i odbioru robót budowlanych (STWiORB)</w:t>
      </w:r>
    </w:p>
    <w:p w:rsidR="0095293C" w:rsidRPr="004E5DFF" w:rsidRDefault="0095293C" w:rsidP="0095293C">
      <w:pPr>
        <w:pStyle w:val="Akapitzlist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Arial" w:hAnsi="Arial" w:cs="Arial"/>
          <w:b/>
          <w:bCs/>
          <w:lang w:eastAsia="pl-PL"/>
        </w:rPr>
      </w:pPr>
      <w:r w:rsidRPr="004E5DFF">
        <w:rPr>
          <w:rFonts w:ascii="Arial" w:hAnsi="Arial" w:cs="Arial"/>
          <w:lang w:eastAsia="pl-PL"/>
        </w:rPr>
        <w:t>Specyfikację techniczną należy sporządzić zgodnie z Rozporządzeniem Ministra Infrastruktury w sprawie szczegółowego zakresu i formy dokumentacji projektowej, specyfikacji technicznych wykonania i odbioru robót budowlanych oraz programu funkcjonalno – użytkowego z dnia 2 września 2004 r. (Dz.U. 2013, poz.1129).</w:t>
      </w:r>
    </w:p>
    <w:p w:rsidR="0095293C" w:rsidRPr="00541561" w:rsidRDefault="0095293C" w:rsidP="002D2CC3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b/>
          <w:lang w:eastAsia="pl-PL"/>
        </w:rPr>
        <w:t>Dokumentacja geotechniczna.</w:t>
      </w:r>
    </w:p>
    <w:p w:rsidR="0095293C" w:rsidRPr="00541561" w:rsidRDefault="0095293C" w:rsidP="002D2CC3">
      <w:pPr>
        <w:pStyle w:val="Akapitzlist"/>
        <w:numPr>
          <w:ilvl w:val="1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lang w:eastAsia="pl-PL"/>
        </w:rPr>
        <w:t>Dokumentacja geotechniczna winna być opracowana w takim zakresie szczegółowości, aby można było uzyskać dokładną informację o warunkach gruntowo–wodnych i  jakości gruntów.</w:t>
      </w:r>
    </w:p>
    <w:p w:rsidR="0095293C" w:rsidRPr="00541561" w:rsidRDefault="0095293C" w:rsidP="002D2CC3">
      <w:pPr>
        <w:pStyle w:val="Akapitzlist"/>
        <w:numPr>
          <w:ilvl w:val="1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lang w:eastAsia="pl-PL"/>
        </w:rPr>
        <w:t>Badania należy wykonać zgodnie z obecnie obowiązującymi przepisami, a</w:t>
      </w:r>
      <w:r>
        <w:rPr>
          <w:rFonts w:ascii="Arial" w:hAnsi="Arial" w:cs="Arial"/>
          <w:lang w:eastAsia="pl-PL"/>
        </w:rPr>
        <w:t> </w:t>
      </w:r>
      <w:r w:rsidRPr="00541561">
        <w:rPr>
          <w:rFonts w:ascii="Arial" w:hAnsi="Arial" w:cs="Arial"/>
          <w:lang w:eastAsia="pl-PL"/>
        </w:rPr>
        <w:t>w</w:t>
      </w:r>
      <w:r>
        <w:rPr>
          <w:rFonts w:ascii="Arial" w:hAnsi="Arial" w:cs="Arial"/>
          <w:lang w:eastAsia="pl-PL"/>
        </w:rPr>
        <w:t> </w:t>
      </w:r>
      <w:r w:rsidRPr="00541561">
        <w:rPr>
          <w:rFonts w:ascii="Arial" w:hAnsi="Arial" w:cs="Arial"/>
          <w:lang w:eastAsia="pl-PL"/>
        </w:rPr>
        <w:t>szczególności z:</w:t>
      </w:r>
    </w:p>
    <w:p w:rsidR="0095293C" w:rsidRPr="00541561" w:rsidRDefault="0095293C" w:rsidP="002D2CC3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lang w:eastAsia="pl-PL"/>
        </w:rPr>
        <w:t>Ustawą Prawo geologiczne i górnicze (Dz.U. 2014, poz. 613 ze zmianami),</w:t>
      </w:r>
    </w:p>
    <w:p w:rsidR="0095293C" w:rsidRPr="00541561" w:rsidRDefault="0095293C" w:rsidP="002D2CC3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541561">
        <w:rPr>
          <w:rFonts w:ascii="Arial" w:hAnsi="Arial" w:cs="Arial"/>
          <w:lang w:eastAsia="pl-PL"/>
        </w:rPr>
        <w:t>Rozporządzeniem Ministra Spraw Wewnętrznych i Administracji z 24 września 1998 roku w sprawie ustalania geotechnicznych warunków posadowienia obiektów budowlanych (Dz.U. 1998, Nr 126, poz. 839).</w:t>
      </w:r>
    </w:p>
    <w:p w:rsidR="0095293C" w:rsidRDefault="0095293C" w:rsidP="0095293C">
      <w:pPr>
        <w:pStyle w:val="Akapitzlist"/>
        <w:ind w:left="360"/>
        <w:jc w:val="both"/>
        <w:rPr>
          <w:rFonts w:ascii="Arial" w:hAnsi="Arial" w:cs="Arial"/>
          <w:b/>
          <w:u w:val="single"/>
        </w:rPr>
      </w:pPr>
    </w:p>
    <w:p w:rsidR="0095293C" w:rsidRPr="00E82C5C" w:rsidRDefault="0095293C" w:rsidP="002D2CC3">
      <w:pPr>
        <w:pStyle w:val="Akapitzlist"/>
        <w:numPr>
          <w:ilvl w:val="0"/>
          <w:numId w:val="51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DECYZJIE, POZWOLENIA, UZGODNIENIA</w:t>
      </w:r>
    </w:p>
    <w:p w:rsidR="0095293C" w:rsidRPr="00B022B1" w:rsidRDefault="0095293C" w:rsidP="0095293C">
      <w:pPr>
        <w:pStyle w:val="Akapitzlist"/>
        <w:ind w:left="360"/>
        <w:rPr>
          <w:rFonts w:ascii="Arial" w:hAnsi="Arial" w:cs="Arial"/>
        </w:rPr>
      </w:pPr>
      <w:r w:rsidRPr="00B022B1">
        <w:rPr>
          <w:rFonts w:ascii="Arial" w:hAnsi="Arial" w:cs="Arial"/>
        </w:rPr>
        <w:t>Zamawiający posiada następujące decyzje:</w:t>
      </w:r>
    </w:p>
    <w:p w:rsidR="0095293C" w:rsidRPr="0032306E" w:rsidRDefault="0095293C" w:rsidP="002D2CC3">
      <w:pPr>
        <w:pStyle w:val="Akapitzlist"/>
        <w:numPr>
          <w:ilvl w:val="0"/>
          <w:numId w:val="50"/>
        </w:numPr>
        <w:jc w:val="both"/>
        <w:rPr>
          <w:rFonts w:ascii="Arial" w:hAnsi="Arial" w:cs="Arial"/>
        </w:rPr>
      </w:pPr>
      <w:r w:rsidRPr="0032306E">
        <w:rPr>
          <w:rFonts w:ascii="Arial" w:hAnsi="Arial" w:cs="Arial"/>
        </w:rPr>
        <w:t>decyzja o ustaleniu lokalizacji inwestycji celu publicznego</w:t>
      </w:r>
      <w:r>
        <w:rPr>
          <w:rFonts w:ascii="Arial" w:hAnsi="Arial" w:cs="Arial"/>
        </w:rPr>
        <w:t xml:space="preserve"> - nr 24/2016 z dnia 20.09.2016 r.,</w:t>
      </w:r>
    </w:p>
    <w:p w:rsidR="0095293C" w:rsidRPr="002B457E" w:rsidRDefault="0095293C" w:rsidP="002D2CC3">
      <w:pPr>
        <w:pStyle w:val="Akapitzlist"/>
        <w:numPr>
          <w:ilvl w:val="0"/>
          <w:numId w:val="50"/>
        </w:numPr>
        <w:jc w:val="both"/>
        <w:rPr>
          <w:rFonts w:ascii="Arial" w:hAnsi="Arial" w:cs="Arial"/>
        </w:rPr>
      </w:pPr>
      <w:r w:rsidRPr="0032306E">
        <w:rPr>
          <w:rFonts w:ascii="Arial" w:hAnsi="Arial" w:cs="Arial"/>
        </w:rPr>
        <w:t>decyzja o środowiskow</w:t>
      </w:r>
      <w:r>
        <w:rPr>
          <w:rFonts w:ascii="Arial" w:hAnsi="Arial" w:cs="Arial"/>
        </w:rPr>
        <w:t xml:space="preserve">ych uwarunkowaniach – </w:t>
      </w:r>
      <w:r w:rsidRPr="002B457E">
        <w:rPr>
          <w:rFonts w:ascii="Arial" w:hAnsi="Arial" w:cs="Arial"/>
        </w:rPr>
        <w:t>nr RIOŚ.6220.11.6.2016 z dnia 11 lipca 2016 r.,</w:t>
      </w:r>
    </w:p>
    <w:p w:rsidR="0095293C" w:rsidRDefault="0095293C" w:rsidP="002D2CC3">
      <w:pPr>
        <w:pStyle w:val="Akapitzlist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decyzja nr OŚ-6226/17/2010 z dnia 05.11.2010 r. wydana przez Starostę Trzebnickiego - ,,pozwolenie wodnoprawne na szczególne korzystanie z wód – odprowadzenie oczyszczonych ścieków bytowych i opadowych oraz wód roztopowych z terenu istniejącej gminnej oczyszczalni ścieków w Strzeszowie, gm. Wisznia Mała do rowu melioracyjnego R-30’’,</w:t>
      </w:r>
    </w:p>
    <w:p w:rsidR="00D43D0F" w:rsidRDefault="0095293C" w:rsidP="00D43D0F">
      <w:pPr>
        <w:pStyle w:val="Akapitzlist"/>
        <w:numPr>
          <w:ilvl w:val="0"/>
          <w:numId w:val="5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decyzja nr OŚRiL.6341.35.2013 z dnia 27.06.2013 r. wydana przez Starostę Trzebnickiego przenosząca decyzje </w:t>
      </w:r>
      <w:r w:rsidRPr="00DA6134">
        <w:rPr>
          <w:rFonts w:ascii="Arial" w:hAnsi="Arial" w:cs="Arial"/>
        </w:rPr>
        <w:t xml:space="preserve">nr OŚ-6226/17/2010 z dnia 05.11.2010 r. </w:t>
      </w:r>
      <w:r>
        <w:rPr>
          <w:rFonts w:ascii="Arial" w:hAnsi="Arial" w:cs="Arial"/>
        </w:rPr>
        <w:t>na PGK Sp. z o.o. w Wiszni Małej.</w:t>
      </w:r>
    </w:p>
    <w:p w:rsidR="00D43D0F" w:rsidRPr="00D43D0F" w:rsidRDefault="00D43D0F" w:rsidP="00D43D0F">
      <w:pPr>
        <w:ind w:left="426"/>
        <w:jc w:val="both"/>
        <w:rPr>
          <w:rFonts w:ascii="Arial" w:hAnsi="Arial" w:cs="Arial"/>
        </w:rPr>
      </w:pPr>
      <w:r w:rsidRPr="00D43D0F">
        <w:rPr>
          <w:rFonts w:ascii="Arial" w:hAnsi="Arial" w:cs="Arial"/>
        </w:rPr>
        <w:t>W/w decyzje stanowią integralną część FPU.</w:t>
      </w:r>
      <w:bookmarkStart w:id="11" w:name="_GoBack"/>
      <w:bookmarkEnd w:id="11"/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8537"/>
      </w:tblGrid>
      <w:tr w:rsidR="006100A1" w:rsidTr="006100A1">
        <w:tc>
          <w:tcPr>
            <w:tcW w:w="8537" w:type="dxa"/>
          </w:tcPr>
          <w:p w:rsidR="006100A1" w:rsidRPr="00952007" w:rsidRDefault="006100A1" w:rsidP="006100A1">
            <w:pPr>
              <w:pStyle w:val="Akapitzlist"/>
              <w:ind w:left="0"/>
              <w:jc w:val="both"/>
              <w:rPr>
                <w:rFonts w:ascii="Arial" w:hAnsi="Arial" w:cs="Arial"/>
                <w:b/>
              </w:rPr>
            </w:pPr>
            <w:r w:rsidRPr="00952007">
              <w:rPr>
                <w:rFonts w:ascii="Arial" w:hAnsi="Arial" w:cs="Arial"/>
                <w:b/>
              </w:rPr>
              <w:t>UWAGA</w:t>
            </w:r>
          </w:p>
          <w:p w:rsidR="00D718D6" w:rsidRPr="00D8470A" w:rsidRDefault="006100A1" w:rsidP="00D718D6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 w:rsidRPr="00D8470A">
              <w:rPr>
                <w:rFonts w:ascii="Arial" w:hAnsi="Arial" w:cs="Arial"/>
                <w:lang w:eastAsia="pl-PL"/>
              </w:rPr>
              <w:t>Wykonawca powinien opracować operaty wodnoprawne i uzyskać odpowiednie pozwolenia wodnoprawne.</w:t>
            </w:r>
          </w:p>
          <w:p w:rsidR="00651F9C" w:rsidRDefault="00D718D6" w:rsidP="00D718D6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 w:rsidRPr="00D8470A">
              <w:rPr>
                <w:rFonts w:ascii="Arial" w:hAnsi="Arial" w:cs="Arial"/>
              </w:rPr>
              <w:t xml:space="preserve">Pozwolenie wodnoprawne winno zostać </w:t>
            </w:r>
            <w:r w:rsidR="00D8470A">
              <w:rPr>
                <w:rFonts w:ascii="Arial" w:hAnsi="Arial" w:cs="Arial"/>
              </w:rPr>
              <w:t>uzyskane</w:t>
            </w:r>
            <w:r w:rsidRPr="00D8470A">
              <w:rPr>
                <w:rFonts w:ascii="Arial" w:hAnsi="Arial" w:cs="Arial"/>
              </w:rPr>
              <w:t xml:space="preserve"> na szczególne korz</w:t>
            </w:r>
            <w:r w:rsidR="00D8470A">
              <w:rPr>
                <w:rFonts w:ascii="Arial" w:hAnsi="Arial" w:cs="Arial"/>
              </w:rPr>
              <w:t>ystanie z wód w zakresie odprowadzania</w:t>
            </w:r>
            <w:r w:rsidRPr="00D8470A">
              <w:rPr>
                <w:rFonts w:ascii="Arial" w:hAnsi="Arial" w:cs="Arial"/>
              </w:rPr>
              <w:t xml:space="preserve"> oczyszczonych ścieków komunalnych oraz wód </w:t>
            </w:r>
            <w:r w:rsidR="00D8470A">
              <w:rPr>
                <w:rFonts w:ascii="Arial" w:hAnsi="Arial" w:cs="Arial"/>
              </w:rPr>
              <w:t>opadowych i roztopowych do rowu melioracyjnego R-30</w:t>
            </w:r>
            <w:r w:rsidRPr="00D8470A">
              <w:rPr>
                <w:rFonts w:ascii="Arial" w:hAnsi="Arial" w:cs="Arial"/>
              </w:rPr>
              <w:t xml:space="preserve">. </w:t>
            </w:r>
          </w:p>
          <w:p w:rsidR="00D718D6" w:rsidRPr="00D8470A" w:rsidRDefault="00D8470A" w:rsidP="00D718D6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 xml:space="preserve">Wody opadowe i roztopowe z placu </w:t>
            </w:r>
            <w:r w:rsidR="003F1D79">
              <w:rPr>
                <w:rFonts w:ascii="Arial" w:hAnsi="Arial" w:cs="Arial"/>
              </w:rPr>
              <w:t xml:space="preserve">,,terenu czystego’’ </w:t>
            </w:r>
            <w:r>
              <w:rPr>
                <w:rFonts w:ascii="Arial" w:hAnsi="Arial" w:cs="Arial"/>
              </w:rPr>
              <w:t>oczyszczalni ścieków winny zostać odprowadzone bezpośrednio do odbiornika – rowu R-30</w:t>
            </w:r>
            <w:r w:rsidR="003F1D79">
              <w:rPr>
                <w:rFonts w:ascii="Arial" w:hAnsi="Arial" w:cs="Arial"/>
              </w:rPr>
              <w:t>.</w:t>
            </w:r>
          </w:p>
          <w:p w:rsidR="006100A1" w:rsidRDefault="006100A1" w:rsidP="002D2CC3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 w:rsidRPr="006100A1">
              <w:rPr>
                <w:rFonts w:ascii="Arial" w:hAnsi="Arial" w:cs="Arial"/>
                <w:lang w:eastAsia="pl-PL"/>
              </w:rPr>
              <w:t>Wykonawca powinien wystąpić o nowe warunki zasilania dla projektowanej oczyszczalni ścieków. Wielkość mocy przyłączeniowej należy zwiększyć z 38kW na</w:t>
            </w:r>
            <w:r>
              <w:rPr>
                <w:rFonts w:ascii="Arial" w:hAnsi="Arial" w:cs="Arial"/>
                <w:lang w:eastAsia="pl-PL"/>
              </w:rPr>
              <w:t xml:space="preserve"> </w:t>
            </w:r>
            <w:r w:rsidR="00AA33E4">
              <w:rPr>
                <w:rFonts w:ascii="Arial" w:hAnsi="Arial" w:cs="Arial"/>
                <w:lang w:eastAsia="pl-PL"/>
              </w:rPr>
              <w:t xml:space="preserve">ok. </w:t>
            </w:r>
            <w:r>
              <w:rPr>
                <w:rFonts w:ascii="Arial" w:hAnsi="Arial" w:cs="Arial"/>
                <w:lang w:eastAsia="pl-PL"/>
              </w:rPr>
              <w:t>150kW (wielkość szacowana). Wykonawca przed wystąpieniem o nowe warunki zasilania winien obliczyć rzeczywistą wielkość mocy przyłączeniowej dla projektowanej oczyszczalni</w:t>
            </w:r>
            <w:r w:rsidRPr="00952007">
              <w:rPr>
                <w:rFonts w:ascii="Arial" w:hAnsi="Arial" w:cs="Arial"/>
                <w:lang w:eastAsia="pl-PL"/>
              </w:rPr>
              <w:t xml:space="preserve">. </w:t>
            </w:r>
          </w:p>
          <w:p w:rsidR="006100A1" w:rsidRPr="006100A1" w:rsidRDefault="006100A1" w:rsidP="002D2CC3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pl-PL"/>
              </w:rPr>
            </w:pPr>
            <w:r w:rsidRPr="00952007">
              <w:rPr>
                <w:rFonts w:ascii="Arial" w:hAnsi="Arial" w:cs="Arial"/>
                <w:lang w:eastAsia="pl-PL"/>
              </w:rPr>
              <w:t xml:space="preserve">Z uwagi na </w:t>
            </w:r>
            <w:r>
              <w:rPr>
                <w:rFonts w:ascii="Arial" w:hAnsi="Arial" w:cs="Arial"/>
                <w:lang w:eastAsia="pl-PL"/>
              </w:rPr>
              <w:t>zwiększenie mocy przyłączeniowej dla projektowanej oczyszczalni ścieków,</w:t>
            </w:r>
            <w:r w:rsidRPr="00952007">
              <w:rPr>
                <w:rFonts w:ascii="Arial" w:hAnsi="Arial" w:cs="Arial"/>
                <w:lang w:eastAsia="pl-PL"/>
              </w:rPr>
              <w:t xml:space="preserve"> wewnętrzna linia zasilająca musi zostać </w:t>
            </w:r>
            <w:r>
              <w:rPr>
                <w:rFonts w:ascii="Arial" w:hAnsi="Arial" w:cs="Arial"/>
                <w:lang w:eastAsia="pl-PL"/>
              </w:rPr>
              <w:t>przebudowana</w:t>
            </w:r>
            <w:r w:rsidRPr="00952007">
              <w:rPr>
                <w:rFonts w:ascii="Arial" w:hAnsi="Arial" w:cs="Arial"/>
                <w:lang w:eastAsia="pl-PL"/>
              </w:rPr>
              <w:t>.</w:t>
            </w:r>
          </w:p>
        </w:tc>
      </w:tr>
    </w:tbl>
    <w:p w:rsidR="002D2CC3" w:rsidRDefault="002D2CC3" w:rsidP="002D2CC3">
      <w:pPr>
        <w:pStyle w:val="Akapitzlist"/>
        <w:ind w:left="360"/>
        <w:rPr>
          <w:rFonts w:ascii="Arial" w:hAnsi="Arial" w:cs="Arial"/>
          <w:b/>
          <w:u w:val="single"/>
        </w:rPr>
      </w:pPr>
    </w:p>
    <w:p w:rsidR="006100A1" w:rsidRDefault="006100A1" w:rsidP="002D2CC3">
      <w:pPr>
        <w:pStyle w:val="Akapitzlist"/>
        <w:numPr>
          <w:ilvl w:val="0"/>
          <w:numId w:val="51"/>
        </w:numPr>
        <w:rPr>
          <w:rFonts w:ascii="Arial" w:hAnsi="Arial" w:cs="Arial"/>
          <w:b/>
          <w:u w:val="single"/>
        </w:rPr>
      </w:pPr>
      <w:r w:rsidRPr="00255C21">
        <w:rPr>
          <w:rFonts w:ascii="Arial" w:hAnsi="Arial" w:cs="Arial"/>
          <w:b/>
          <w:u w:val="single"/>
        </w:rPr>
        <w:t>PRZEPISY ZWIĄZANE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Ustawa Prawo budowlane z 7 lipca 1994r z późniejszymi zmianami (Dz. U.2013.1409)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Ustawa z dnia 27 marca 2003 r. o planowaniu i zagospodarowaniu przestrzennym (Dz. U. 2012.647)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Transportu, Budownictwa i Gospodarki Morskiej z dnia 25.04.2012 r. w sprawie szczegółowego zakresu i formy projektu budowlanego (Dz. U. 2012.462)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Infrastruktury z dnia 2 września 2004 r. w sprawie szczegółowego zakresu i formy dokumentacji projektowej, specyfikacji technicznych wykonania i odbioru robót budowlanych oraz programu funkcjonalno – użytkowego (Dz. U. 2013 poz.1129)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Rady Ministrów z dnia 21 sierpnia 2007 r. w sprawie określenia rodzajów przedsięwzięć mogących znacząco oddziaływać na środowisko oraz szczegółowych uwarunkowań związanych z kwalifikowaniem przedsięwzięcia do sporządzenia raportu o  oddziaływaniu na środowisko (Dz. U. 2007.158.1105)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Infrastruktury z dnia 30 sierpnia 2004 r. w sprawie warunków i  trybu postępowania w sprawach rozbiórek nieużytkowanych lub niewykończonych obiektów budowlanych (Dz. U. 2004.198.2043)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Infrastruktury w sprawie warunków technicznych, jakim powinny odpowiadać budynki i ich usytuowanie (Dz. U. 02.75.690)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Transportu, Budownictwa i Gospodarki Morskiej z dnia 25 kwietnia 2012r. w sprawie ustalania geotechnicznych warunków posadowienia obiektów budowlanych (Dz. U. 2012 poz.463)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Infrastruktury z dnia 6 lutego 2003 r. w sprawie BHP podczas wykonywania robót budowlanych (Dz. U. 2003.47.401)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Infrastruktury z dnia 23 czerwca 2003 r. w sprawie informacji dot. bezpieczeństwa i ochrony zdrowia oraz planu bezpieczeństwa i ochrony zdrowia (Dz. U. 2003.120.1126)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Spraw Wewnętrznych i Administracji z dnia 7 czerwca 2010 roku w sprawie ochrony przeciwpożarowej budynków, innych obiektów budowlanych i terenów (Dz. U. 2010.109.719)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Spraw Wewnętrznych i Administracji z dnia 16 czerwca 2003 roku w sprawie uzgadniania projektu budowlanego pod względem ochrony przeciwpożarowej (Dz. U. 2003.121.1137)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Infrastruktury z dnia 7.04.2004 zmieniające rozporządzenie w  sprawie warunków technicznych, jakim powinny odpowiadać budynki i ich usytuowanie (Dz. U. 04.109.1156)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Transportu i Gospodarki Morskiej z dnia 2 marca 1999 w  sprawie warunków technicznych, jakim powinny odpowiadać drogi publiczne i ich usytuowanie (Dz. U. 99.43.430)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Ustawa o drogach publicznych z dnia 21 marca 1985 r. (Dz.U.2013,poz.260)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Prawo Ochrony Środowiska (Dz. U. 2013 poz.1232 z późniejszymi zmianami)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Prawo Wodne (Dz. U. 2012 poz.145 z późniejszymi zmianami)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Środowiska z dnia 24 lipca 2006 w sprawie warunków, jakie należy spełnić przy wprowadzaniu ścieków do wód lub do ziemi oraz w sprawie substancji szczególnie szkodliwych dla środowiska wodnego (Dz. U. 2006.137.984)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Ustawa o zbiorowym zaopatrzeniu w wodę i zbiorowym odprowadzeniu ścieków (Dz. U. 2006.123.858)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Prawo geodezyjne i kartograficzne (Dz.U.2010.193.1287)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Spraw Wewnętrznych i Administracji z dnia 9 listopada 2011 r. w sprawie standardów technicznych wykonywania geodezyjnych pomiarów sytuacyjnych i  wysokościowych oraz opracowywania i przekazywania wyników tych pomiarów do państwowego zasobu geodezyjnego i kartograficznego</w:t>
      </w:r>
      <w:r>
        <w:rPr>
          <w:rFonts w:ascii="Arial" w:hAnsi="Arial" w:cs="Arial"/>
        </w:rPr>
        <w:t xml:space="preserve"> </w:t>
      </w:r>
      <w:r w:rsidRPr="006C5D84">
        <w:rPr>
          <w:rFonts w:ascii="Arial" w:hAnsi="Arial" w:cs="Arial"/>
        </w:rPr>
        <w:t>(Dz.U.2011.263.1572)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Spraw Wewnętrznych i Administracji z dnia 15 kwietnia 1999 r. w sprawie ochrony znaków geodezyjnych, grawimetrycznych i magnetycznych (Dz. U. 99.45.454)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Rozporządzeniem Rady Ministrów z dnia 15 października 2012 r. w sprawie państwowego systemu odniesień przestrzennych (Dz.U. 2012 poz. 1247)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Rozporządzenie Ministra Gospodarki Przestrzennej i Budownictwa z dnia 21 lutego 1995 r. w sprawie rodzajów i zakresu opracowań geodezyjno-kartograficznych oraz czynności geodezyjnych obowiązujących w budownictwie (Dz. U. 95.25.133)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Ustawa o normalizacji z dnia 12 września 2002 r. z późniejszymi zmianami (Dz.U.2002.169.1386)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PN-ISO 6707-1:2008 Budynki i budowle. Terminologia. Terminy ogólne.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PN-ISO 9836:1997 Właściwości użytkowe w budownictwie. Określenie i obliczanie wskaźników powierzchniowych i kubaturowych.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PN-ISO 3898:2002 Podstawy projektowania konstrukcji – Oznaczenia - Symbole ogólne.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Opis Przedmiotu Zamówienia RIOŚ-271/28/2014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PN-ISO 3443-3:1994 Tolerancje w budownictwie. Procedury doboru wymiarów nominalnych i przewidywania pasowań.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PN-ISO 3443-4:1994 Tolerancje w budownictwie. Metoda przewidywania odchyłek montażowych i ustalania tolerancji</w:t>
      </w:r>
    </w:p>
    <w:p w:rsidR="006100A1" w:rsidRPr="006C5D84" w:rsidRDefault="006100A1" w:rsidP="002D2CC3">
      <w:pPr>
        <w:pStyle w:val="Akapitzlist"/>
        <w:numPr>
          <w:ilvl w:val="0"/>
          <w:numId w:val="54"/>
        </w:numPr>
        <w:jc w:val="both"/>
        <w:rPr>
          <w:rFonts w:ascii="Arial" w:hAnsi="Arial" w:cs="Arial"/>
        </w:rPr>
      </w:pPr>
      <w:r w:rsidRPr="006C5D84">
        <w:rPr>
          <w:rFonts w:ascii="Arial" w:hAnsi="Arial" w:cs="Arial"/>
        </w:rPr>
        <w:t>PN-ISO 11091:2001 Rysunek budowlany</w:t>
      </w:r>
    </w:p>
    <w:p w:rsidR="006100A1" w:rsidRPr="00F6479A" w:rsidRDefault="006100A1" w:rsidP="006100A1">
      <w:pPr>
        <w:rPr>
          <w:rFonts w:ascii="Arial" w:hAnsi="Arial" w:cs="Arial"/>
          <w:b/>
        </w:rPr>
      </w:pPr>
      <w:r w:rsidRPr="00F6479A">
        <w:rPr>
          <w:rFonts w:ascii="Arial" w:hAnsi="Arial" w:cs="Arial"/>
          <w:b/>
        </w:rPr>
        <w:t>Załączniki:</w:t>
      </w:r>
    </w:p>
    <w:p w:rsidR="006100A1" w:rsidRDefault="006100A1" w:rsidP="002D2CC3">
      <w:pPr>
        <w:pStyle w:val="Akapitzlist"/>
        <w:numPr>
          <w:ilvl w:val="0"/>
          <w:numId w:val="53"/>
        </w:numPr>
        <w:rPr>
          <w:rFonts w:ascii="Arial" w:hAnsi="Arial" w:cs="Arial"/>
        </w:rPr>
      </w:pPr>
      <w:r>
        <w:rPr>
          <w:rFonts w:ascii="Arial" w:hAnsi="Arial" w:cs="Arial"/>
        </w:rPr>
        <w:t>Program Funkcjonalno-Użytkowy</w:t>
      </w:r>
    </w:p>
    <w:p w:rsidR="0095293C" w:rsidRPr="0095293C" w:rsidRDefault="0095293C" w:rsidP="009529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</w:p>
    <w:sectPr w:rsidR="0095293C" w:rsidRPr="0095293C" w:rsidSect="006100A1">
      <w:footerReference w:type="default" r:id="rId10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511" w:rsidRDefault="00126511" w:rsidP="00E239E4">
      <w:pPr>
        <w:spacing w:after="0" w:line="240" w:lineRule="auto"/>
      </w:pPr>
      <w:r>
        <w:separator/>
      </w:r>
    </w:p>
  </w:endnote>
  <w:endnote w:type="continuationSeparator" w:id="0">
    <w:p w:rsidR="00126511" w:rsidRDefault="00126511" w:rsidP="00E23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7853351"/>
      <w:docPartObj>
        <w:docPartGallery w:val="Page Numbers (Bottom of Page)"/>
        <w:docPartUnique/>
      </w:docPartObj>
    </w:sdtPr>
    <w:sdtEndPr/>
    <w:sdtContent>
      <w:p w:rsidR="00651F9C" w:rsidRDefault="002241D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5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51F9C" w:rsidRDefault="00651F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511" w:rsidRDefault="00126511" w:rsidP="00E239E4">
      <w:pPr>
        <w:spacing w:after="0" w:line="240" w:lineRule="auto"/>
      </w:pPr>
      <w:r>
        <w:separator/>
      </w:r>
    </w:p>
  </w:footnote>
  <w:footnote w:type="continuationSeparator" w:id="0">
    <w:p w:rsidR="00126511" w:rsidRDefault="00126511" w:rsidP="00E239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686E"/>
    <w:multiLevelType w:val="hybridMultilevel"/>
    <w:tmpl w:val="22AC8E76"/>
    <w:lvl w:ilvl="0" w:tplc="63A654E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034C1DD9"/>
    <w:multiLevelType w:val="hybridMultilevel"/>
    <w:tmpl w:val="AF92DF2E"/>
    <w:lvl w:ilvl="0" w:tplc="63A654E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9A52838"/>
    <w:multiLevelType w:val="hybridMultilevel"/>
    <w:tmpl w:val="542C7D2C"/>
    <w:lvl w:ilvl="0" w:tplc="653E8E78">
      <w:start w:val="1"/>
      <w:numFmt w:val="lowerLetter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A6A38FA"/>
    <w:multiLevelType w:val="hybridMultilevel"/>
    <w:tmpl w:val="F8E6539C"/>
    <w:lvl w:ilvl="0" w:tplc="63A654E6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0AA757CB"/>
    <w:multiLevelType w:val="hybridMultilevel"/>
    <w:tmpl w:val="95E4FB16"/>
    <w:lvl w:ilvl="0" w:tplc="3E62BBC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E4B18"/>
    <w:multiLevelType w:val="hybridMultilevel"/>
    <w:tmpl w:val="FAEE25DA"/>
    <w:lvl w:ilvl="0" w:tplc="8A8ECC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F0FFF"/>
    <w:multiLevelType w:val="hybridMultilevel"/>
    <w:tmpl w:val="E0FE1980"/>
    <w:lvl w:ilvl="0" w:tplc="3E62BBC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>
    <w:nsid w:val="1A0C648C"/>
    <w:multiLevelType w:val="hybridMultilevel"/>
    <w:tmpl w:val="13D8972E"/>
    <w:lvl w:ilvl="0" w:tplc="70BA26A6">
      <w:start w:val="8"/>
      <w:numFmt w:val="upperRoman"/>
      <w:lvlText w:val="%1."/>
      <w:lvlJc w:val="righ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1FA66704"/>
    <w:multiLevelType w:val="hybridMultilevel"/>
    <w:tmpl w:val="665E9794"/>
    <w:lvl w:ilvl="0" w:tplc="04150011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D82FC7"/>
    <w:multiLevelType w:val="hybridMultilevel"/>
    <w:tmpl w:val="F5A2D586"/>
    <w:lvl w:ilvl="0" w:tplc="2E0498E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C2124E"/>
    <w:multiLevelType w:val="hybridMultilevel"/>
    <w:tmpl w:val="0B08A3E2"/>
    <w:lvl w:ilvl="0" w:tplc="741AADAC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7A524EA"/>
    <w:multiLevelType w:val="hybridMultilevel"/>
    <w:tmpl w:val="D0B68E7A"/>
    <w:lvl w:ilvl="0" w:tplc="659A22B0">
      <w:start w:val="1"/>
      <w:numFmt w:val="lowerLetter"/>
      <w:lvlText w:val="%1)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27C15255"/>
    <w:multiLevelType w:val="hybridMultilevel"/>
    <w:tmpl w:val="D8E44120"/>
    <w:lvl w:ilvl="0" w:tplc="E35827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502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7976AE"/>
    <w:multiLevelType w:val="hybridMultilevel"/>
    <w:tmpl w:val="68A87BF8"/>
    <w:lvl w:ilvl="0" w:tplc="1A36F00A">
      <w:start w:val="12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90BA0"/>
    <w:multiLevelType w:val="hybridMultilevel"/>
    <w:tmpl w:val="47783BD2"/>
    <w:lvl w:ilvl="0" w:tplc="659A22B0">
      <w:start w:val="1"/>
      <w:numFmt w:val="lowerLetter"/>
      <w:lvlText w:val="%1)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2E761877"/>
    <w:multiLevelType w:val="hybridMultilevel"/>
    <w:tmpl w:val="AA2033F6"/>
    <w:lvl w:ilvl="0" w:tplc="560A13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10D7D73"/>
    <w:multiLevelType w:val="hybridMultilevel"/>
    <w:tmpl w:val="E25461F4"/>
    <w:lvl w:ilvl="0" w:tplc="EE1EB9A4">
      <w:start w:val="3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20BD9"/>
    <w:multiLevelType w:val="multilevel"/>
    <w:tmpl w:val="B728EE9C"/>
    <w:lvl w:ilvl="0">
      <w:start w:val="1"/>
      <w:numFmt w:val="decimal"/>
      <w:pStyle w:val="Nagwek1"/>
      <w:lvlText w:val="%1)"/>
      <w:lvlJc w:val="left"/>
      <w:pPr>
        <w:ind w:left="574" w:hanging="432"/>
      </w:pPr>
      <w:rPr>
        <w:b/>
      </w:rPr>
    </w:lvl>
    <w:lvl w:ilvl="1">
      <w:start w:val="1"/>
      <w:numFmt w:val="decimal"/>
      <w:pStyle w:val="Nagwek2"/>
      <w:lvlText w:val="%1.%2"/>
      <w:lvlJc w:val="left"/>
      <w:pPr>
        <w:ind w:left="718" w:hanging="576"/>
      </w:pPr>
      <w:rPr>
        <w:sz w:val="24"/>
        <w:szCs w:val="24"/>
      </w:rPr>
    </w:lvl>
    <w:lvl w:ilvl="2">
      <w:start w:val="1"/>
      <w:numFmt w:val="lowerLetter"/>
      <w:pStyle w:val="Nagwek3"/>
      <w:lvlText w:val="%3)"/>
      <w:lvlJc w:val="left"/>
      <w:pPr>
        <w:ind w:left="1430" w:hanging="720"/>
      </w:pPr>
    </w:lvl>
    <w:lvl w:ilvl="3">
      <w:start w:val="1"/>
      <w:numFmt w:val="decimal"/>
      <w:pStyle w:val="Nagwek4"/>
      <w:lvlText w:val="%1.%2.%3.%4"/>
      <w:lvlJc w:val="left"/>
      <w:pPr>
        <w:ind w:left="1006" w:hanging="864"/>
      </w:pPr>
    </w:lvl>
    <w:lvl w:ilvl="4">
      <w:start w:val="1"/>
      <w:numFmt w:val="decimal"/>
      <w:pStyle w:val="Nagwek5"/>
      <w:lvlText w:val="%1.%2.%3.%4.%5"/>
      <w:lvlJc w:val="left"/>
      <w:pPr>
        <w:ind w:left="1150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294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438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582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726" w:hanging="1584"/>
      </w:pPr>
    </w:lvl>
  </w:abstractNum>
  <w:abstractNum w:abstractNumId="18">
    <w:nsid w:val="34B41F0A"/>
    <w:multiLevelType w:val="hybridMultilevel"/>
    <w:tmpl w:val="5DC24E28"/>
    <w:lvl w:ilvl="0" w:tplc="EDA690A8">
      <w:start w:val="1"/>
      <w:numFmt w:val="decimal"/>
      <w:lvlText w:val="%1)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5D315DB"/>
    <w:multiLevelType w:val="hybridMultilevel"/>
    <w:tmpl w:val="51F44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6301D28"/>
    <w:multiLevelType w:val="hybridMultilevel"/>
    <w:tmpl w:val="E5523300"/>
    <w:lvl w:ilvl="0" w:tplc="F414646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659A22B0">
      <w:start w:val="1"/>
      <w:numFmt w:val="lowerLetter"/>
      <w:lvlText w:val="%2)"/>
      <w:lvlJc w:val="left"/>
      <w:pPr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E74E2B12">
      <w:start w:val="1"/>
      <w:numFmt w:val="decimal"/>
      <w:lvlText w:val="%6)"/>
      <w:lvlJc w:val="left"/>
      <w:pPr>
        <w:ind w:left="414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881125"/>
    <w:multiLevelType w:val="hybridMultilevel"/>
    <w:tmpl w:val="6966D06C"/>
    <w:lvl w:ilvl="0" w:tplc="4D3451F6">
      <w:start w:val="3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>
    <w:nsid w:val="386D6E7C"/>
    <w:multiLevelType w:val="hybridMultilevel"/>
    <w:tmpl w:val="CF209898"/>
    <w:lvl w:ilvl="0" w:tplc="63A654E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395F3392"/>
    <w:multiLevelType w:val="hybridMultilevel"/>
    <w:tmpl w:val="A120F750"/>
    <w:lvl w:ilvl="0" w:tplc="422853E4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B3B10AB"/>
    <w:multiLevelType w:val="hybridMultilevel"/>
    <w:tmpl w:val="501A498C"/>
    <w:lvl w:ilvl="0" w:tplc="922046FA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626C68"/>
    <w:multiLevelType w:val="hybridMultilevel"/>
    <w:tmpl w:val="6628837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63A654E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243DB8"/>
    <w:multiLevelType w:val="hybridMultilevel"/>
    <w:tmpl w:val="5D26F90E"/>
    <w:lvl w:ilvl="0" w:tplc="4F5CDBF8">
      <w:start w:val="1"/>
      <w:numFmt w:val="lowerLetter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3E3D7C69"/>
    <w:multiLevelType w:val="hybridMultilevel"/>
    <w:tmpl w:val="11542A80"/>
    <w:lvl w:ilvl="0" w:tplc="988845A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A80582"/>
    <w:multiLevelType w:val="hybridMultilevel"/>
    <w:tmpl w:val="F33A7C10"/>
    <w:lvl w:ilvl="0" w:tplc="63A654E6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>
    <w:nsid w:val="42E76BBF"/>
    <w:multiLevelType w:val="hybridMultilevel"/>
    <w:tmpl w:val="B9B03F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92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72D4D11"/>
    <w:multiLevelType w:val="hybridMultilevel"/>
    <w:tmpl w:val="9EE2EF4A"/>
    <w:lvl w:ilvl="0" w:tplc="B1FA5F9E">
      <w:start w:val="2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813247"/>
    <w:multiLevelType w:val="hybridMultilevel"/>
    <w:tmpl w:val="665E9794"/>
    <w:lvl w:ilvl="0" w:tplc="04150011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D197861"/>
    <w:multiLevelType w:val="hybridMultilevel"/>
    <w:tmpl w:val="20F47AE4"/>
    <w:lvl w:ilvl="0" w:tplc="1A208C9E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DDD609F"/>
    <w:multiLevelType w:val="hybridMultilevel"/>
    <w:tmpl w:val="2B8A9A3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511D7F5F"/>
    <w:multiLevelType w:val="hybridMultilevel"/>
    <w:tmpl w:val="16C4B852"/>
    <w:lvl w:ilvl="0" w:tplc="B85C44FC">
      <w:start w:val="1"/>
      <w:numFmt w:val="lowerLetter"/>
      <w:lvlText w:val="%1."/>
      <w:lvlJc w:val="left"/>
      <w:pPr>
        <w:ind w:left="107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53A36CC0"/>
    <w:multiLevelType w:val="hybridMultilevel"/>
    <w:tmpl w:val="BF6043E0"/>
    <w:lvl w:ilvl="0" w:tplc="63A654E6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6">
    <w:nsid w:val="55F84E4A"/>
    <w:multiLevelType w:val="hybridMultilevel"/>
    <w:tmpl w:val="7BFE2752"/>
    <w:lvl w:ilvl="0" w:tplc="0415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56ED01A8"/>
    <w:multiLevelType w:val="hybridMultilevel"/>
    <w:tmpl w:val="E40E75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08A69F1"/>
    <w:multiLevelType w:val="hybridMultilevel"/>
    <w:tmpl w:val="BDF26D5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1182FE0"/>
    <w:multiLevelType w:val="hybridMultilevel"/>
    <w:tmpl w:val="AA8C39F6"/>
    <w:lvl w:ilvl="0" w:tplc="63A654E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>
    <w:nsid w:val="61287FB3"/>
    <w:multiLevelType w:val="hybridMultilevel"/>
    <w:tmpl w:val="BFE2B300"/>
    <w:lvl w:ilvl="0" w:tplc="27A07976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6230068E"/>
    <w:multiLevelType w:val="hybridMultilevel"/>
    <w:tmpl w:val="5DF863D4"/>
    <w:lvl w:ilvl="0" w:tplc="4A1440BC">
      <w:start w:val="5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5D191C"/>
    <w:multiLevelType w:val="hybridMultilevel"/>
    <w:tmpl w:val="9DBCA4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0F">
      <w:start w:val="1"/>
      <w:numFmt w:val="decimal"/>
      <w:lvlText w:val="%2."/>
      <w:lvlJc w:val="left"/>
      <w:pPr>
        <w:ind w:left="502" w:hanging="360"/>
      </w:pPr>
      <w:rPr>
        <w:b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4915032"/>
    <w:multiLevelType w:val="hybridMultilevel"/>
    <w:tmpl w:val="07C67A90"/>
    <w:lvl w:ilvl="0" w:tplc="04150019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4">
    <w:nsid w:val="6B031D46"/>
    <w:multiLevelType w:val="hybridMultilevel"/>
    <w:tmpl w:val="D4A693C8"/>
    <w:lvl w:ilvl="0" w:tplc="659A22B0">
      <w:start w:val="1"/>
      <w:numFmt w:val="lowerLetter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6F7402E6"/>
    <w:multiLevelType w:val="hybridMultilevel"/>
    <w:tmpl w:val="D67A99A0"/>
    <w:lvl w:ilvl="0" w:tplc="63A654E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6">
    <w:nsid w:val="73460509"/>
    <w:multiLevelType w:val="hybridMultilevel"/>
    <w:tmpl w:val="BB50698A"/>
    <w:lvl w:ilvl="0" w:tplc="3E62BBC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>
    <w:nsid w:val="761E20B9"/>
    <w:multiLevelType w:val="hybridMultilevel"/>
    <w:tmpl w:val="FCB8A330"/>
    <w:lvl w:ilvl="0" w:tplc="E66A2F0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3E62BBC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>
    <w:nsid w:val="76305835"/>
    <w:multiLevelType w:val="hybridMultilevel"/>
    <w:tmpl w:val="7BFE2C7C"/>
    <w:lvl w:ilvl="0" w:tplc="04150019">
      <w:start w:val="1"/>
      <w:numFmt w:val="lowerLetter"/>
      <w:lvlText w:val="%1.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>
    <w:nsid w:val="77181800"/>
    <w:multiLevelType w:val="hybridMultilevel"/>
    <w:tmpl w:val="0EB225DA"/>
    <w:lvl w:ilvl="0" w:tplc="952A0CF6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>
    <w:nsid w:val="777477A8"/>
    <w:multiLevelType w:val="hybridMultilevel"/>
    <w:tmpl w:val="D67E511A"/>
    <w:lvl w:ilvl="0" w:tplc="A5121354">
      <w:start w:val="2"/>
      <w:numFmt w:val="lowerLetter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BAB340B"/>
    <w:multiLevelType w:val="hybridMultilevel"/>
    <w:tmpl w:val="A8F43304"/>
    <w:lvl w:ilvl="0" w:tplc="63A654E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2">
    <w:nsid w:val="7BFA6B3F"/>
    <w:multiLevelType w:val="hybridMultilevel"/>
    <w:tmpl w:val="44EC79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CEE012A"/>
    <w:multiLevelType w:val="hybridMultilevel"/>
    <w:tmpl w:val="C71E4086"/>
    <w:lvl w:ilvl="0" w:tplc="DFD81A4A">
      <w:start w:val="1"/>
      <w:numFmt w:val="lowerLetter"/>
      <w:lvlText w:val="%1)"/>
      <w:lvlJc w:val="left"/>
      <w:pPr>
        <w:ind w:left="64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7F830A36"/>
    <w:multiLevelType w:val="hybridMultilevel"/>
    <w:tmpl w:val="CB54E7C8"/>
    <w:lvl w:ilvl="0" w:tplc="04150019">
      <w:start w:val="1"/>
      <w:numFmt w:val="lowerLetter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0"/>
  </w:num>
  <w:num w:numId="2">
    <w:abstractNumId w:val="9"/>
  </w:num>
  <w:num w:numId="3">
    <w:abstractNumId w:val="45"/>
  </w:num>
  <w:num w:numId="4">
    <w:abstractNumId w:val="23"/>
  </w:num>
  <w:num w:numId="5">
    <w:abstractNumId w:val="42"/>
  </w:num>
  <w:num w:numId="6">
    <w:abstractNumId w:val="40"/>
  </w:num>
  <w:num w:numId="7">
    <w:abstractNumId w:val="35"/>
  </w:num>
  <w:num w:numId="8">
    <w:abstractNumId w:val="52"/>
  </w:num>
  <w:num w:numId="9">
    <w:abstractNumId w:val="11"/>
  </w:num>
  <w:num w:numId="10">
    <w:abstractNumId w:val="4"/>
  </w:num>
  <w:num w:numId="11">
    <w:abstractNumId w:val="46"/>
  </w:num>
  <w:num w:numId="12">
    <w:abstractNumId w:val="2"/>
  </w:num>
  <w:num w:numId="13">
    <w:abstractNumId w:val="47"/>
  </w:num>
  <w:num w:numId="14">
    <w:abstractNumId w:val="54"/>
  </w:num>
  <w:num w:numId="15">
    <w:abstractNumId w:val="21"/>
  </w:num>
  <w:num w:numId="16">
    <w:abstractNumId w:val="14"/>
  </w:num>
  <w:num w:numId="17">
    <w:abstractNumId w:val="44"/>
  </w:num>
  <w:num w:numId="18">
    <w:abstractNumId w:val="43"/>
  </w:num>
  <w:num w:numId="19">
    <w:abstractNumId w:val="53"/>
  </w:num>
  <w:num w:numId="20">
    <w:abstractNumId w:val="30"/>
  </w:num>
  <w:num w:numId="21">
    <w:abstractNumId w:val="16"/>
  </w:num>
  <w:num w:numId="22">
    <w:abstractNumId w:val="50"/>
  </w:num>
  <w:num w:numId="23">
    <w:abstractNumId w:val="3"/>
  </w:num>
  <w:num w:numId="24">
    <w:abstractNumId w:val="26"/>
  </w:num>
  <w:num w:numId="25">
    <w:abstractNumId w:val="41"/>
  </w:num>
  <w:num w:numId="26">
    <w:abstractNumId w:val="49"/>
  </w:num>
  <w:num w:numId="27">
    <w:abstractNumId w:val="19"/>
  </w:num>
  <w:num w:numId="28">
    <w:abstractNumId w:val="51"/>
  </w:num>
  <w:num w:numId="29">
    <w:abstractNumId w:val="0"/>
  </w:num>
  <w:num w:numId="30">
    <w:abstractNumId w:val="18"/>
  </w:num>
  <w:num w:numId="31">
    <w:abstractNumId w:val="24"/>
  </w:num>
  <w:num w:numId="32">
    <w:abstractNumId w:val="17"/>
  </w:num>
  <w:num w:numId="33">
    <w:abstractNumId w:val="10"/>
  </w:num>
  <w:num w:numId="34">
    <w:abstractNumId w:val="6"/>
  </w:num>
  <w:num w:numId="35">
    <w:abstractNumId w:val="22"/>
  </w:num>
  <w:num w:numId="36">
    <w:abstractNumId w:val="37"/>
  </w:num>
  <w:num w:numId="37">
    <w:abstractNumId w:val="5"/>
  </w:num>
  <w:num w:numId="38">
    <w:abstractNumId w:val="1"/>
  </w:num>
  <w:num w:numId="39">
    <w:abstractNumId w:val="28"/>
  </w:num>
  <w:num w:numId="40">
    <w:abstractNumId w:val="25"/>
  </w:num>
  <w:num w:numId="41">
    <w:abstractNumId w:val="13"/>
  </w:num>
  <w:num w:numId="42">
    <w:abstractNumId w:val="27"/>
  </w:num>
  <w:num w:numId="43">
    <w:abstractNumId w:val="12"/>
  </w:num>
  <w:num w:numId="44">
    <w:abstractNumId w:val="8"/>
  </w:num>
  <w:num w:numId="45">
    <w:abstractNumId w:val="34"/>
  </w:num>
  <w:num w:numId="46">
    <w:abstractNumId w:val="32"/>
  </w:num>
  <w:num w:numId="47">
    <w:abstractNumId w:val="48"/>
  </w:num>
  <w:num w:numId="48">
    <w:abstractNumId w:val="36"/>
  </w:num>
  <w:num w:numId="49">
    <w:abstractNumId w:val="29"/>
  </w:num>
  <w:num w:numId="50">
    <w:abstractNumId w:val="39"/>
  </w:num>
  <w:num w:numId="51">
    <w:abstractNumId w:val="7"/>
  </w:num>
  <w:num w:numId="52">
    <w:abstractNumId w:val="31"/>
  </w:num>
  <w:num w:numId="53">
    <w:abstractNumId w:val="33"/>
  </w:num>
  <w:num w:numId="54">
    <w:abstractNumId w:val="38"/>
  </w:num>
  <w:num w:numId="55">
    <w:abstractNumId w:val="1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2036"/>
    <w:rsid w:val="00126511"/>
    <w:rsid w:val="00200AF0"/>
    <w:rsid w:val="00211921"/>
    <w:rsid w:val="002241DB"/>
    <w:rsid w:val="0028729F"/>
    <w:rsid w:val="00294C1A"/>
    <w:rsid w:val="002C3053"/>
    <w:rsid w:val="002C77D1"/>
    <w:rsid w:val="002D2CC3"/>
    <w:rsid w:val="002E0F76"/>
    <w:rsid w:val="00302E1D"/>
    <w:rsid w:val="003223D1"/>
    <w:rsid w:val="00335A37"/>
    <w:rsid w:val="00337322"/>
    <w:rsid w:val="003410DD"/>
    <w:rsid w:val="0039714A"/>
    <w:rsid w:val="003979BA"/>
    <w:rsid w:val="003C250C"/>
    <w:rsid w:val="003F1D79"/>
    <w:rsid w:val="00443836"/>
    <w:rsid w:val="00456A09"/>
    <w:rsid w:val="0045760E"/>
    <w:rsid w:val="004B3432"/>
    <w:rsid w:val="0050518F"/>
    <w:rsid w:val="005121C0"/>
    <w:rsid w:val="005523D7"/>
    <w:rsid w:val="005669F8"/>
    <w:rsid w:val="005975FF"/>
    <w:rsid w:val="005D6752"/>
    <w:rsid w:val="006100A1"/>
    <w:rsid w:val="00625118"/>
    <w:rsid w:val="0062768E"/>
    <w:rsid w:val="00651F9C"/>
    <w:rsid w:val="006D7C1D"/>
    <w:rsid w:val="006E348B"/>
    <w:rsid w:val="00742435"/>
    <w:rsid w:val="007861FF"/>
    <w:rsid w:val="007A558D"/>
    <w:rsid w:val="007F3596"/>
    <w:rsid w:val="00823DAE"/>
    <w:rsid w:val="00824338"/>
    <w:rsid w:val="008324CD"/>
    <w:rsid w:val="008509D5"/>
    <w:rsid w:val="00896F62"/>
    <w:rsid w:val="008E2D29"/>
    <w:rsid w:val="008E5AD6"/>
    <w:rsid w:val="009129CE"/>
    <w:rsid w:val="0095293C"/>
    <w:rsid w:val="00973066"/>
    <w:rsid w:val="00977C04"/>
    <w:rsid w:val="009822D2"/>
    <w:rsid w:val="00990879"/>
    <w:rsid w:val="009A3465"/>
    <w:rsid w:val="009C136F"/>
    <w:rsid w:val="009C41EF"/>
    <w:rsid w:val="00A33E1F"/>
    <w:rsid w:val="00AA33E4"/>
    <w:rsid w:val="00AA56EB"/>
    <w:rsid w:val="00AD0B98"/>
    <w:rsid w:val="00B21361"/>
    <w:rsid w:val="00B523C6"/>
    <w:rsid w:val="00B6175B"/>
    <w:rsid w:val="00B835D3"/>
    <w:rsid w:val="00BD7C08"/>
    <w:rsid w:val="00BF2036"/>
    <w:rsid w:val="00BF3FDC"/>
    <w:rsid w:val="00CE5540"/>
    <w:rsid w:val="00D43D0F"/>
    <w:rsid w:val="00D468F9"/>
    <w:rsid w:val="00D62A22"/>
    <w:rsid w:val="00D718D6"/>
    <w:rsid w:val="00D8470A"/>
    <w:rsid w:val="00DB7A6B"/>
    <w:rsid w:val="00DD2CA4"/>
    <w:rsid w:val="00DF04A4"/>
    <w:rsid w:val="00E239E4"/>
    <w:rsid w:val="00E714B2"/>
    <w:rsid w:val="00E80DC3"/>
    <w:rsid w:val="00F4553B"/>
    <w:rsid w:val="00F67DCA"/>
    <w:rsid w:val="00FC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2D2"/>
  </w:style>
  <w:style w:type="paragraph" w:styleId="Nagwek1">
    <w:name w:val="heading 1"/>
    <w:basedOn w:val="Normalny"/>
    <w:next w:val="Normalny"/>
    <w:link w:val="Nagwek1Znak"/>
    <w:uiPriority w:val="9"/>
    <w:qFormat/>
    <w:rsid w:val="00BF2036"/>
    <w:pPr>
      <w:keepNext/>
      <w:keepLines/>
      <w:numPr>
        <w:numId w:val="32"/>
      </w:numPr>
      <w:suppressAutoHyphen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F2036"/>
    <w:pPr>
      <w:keepNext/>
      <w:keepLines/>
      <w:numPr>
        <w:ilvl w:val="1"/>
        <w:numId w:val="32"/>
      </w:numPr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F2036"/>
    <w:pPr>
      <w:keepNext/>
      <w:keepLines/>
      <w:numPr>
        <w:ilvl w:val="2"/>
        <w:numId w:val="32"/>
      </w:numPr>
      <w:suppressAutoHyphens/>
      <w:spacing w:before="200" w:after="0" w:line="240" w:lineRule="auto"/>
      <w:ind w:left="72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036"/>
    <w:pPr>
      <w:keepNext/>
      <w:keepLines/>
      <w:numPr>
        <w:ilvl w:val="3"/>
        <w:numId w:val="32"/>
      </w:numPr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036"/>
    <w:pPr>
      <w:keepNext/>
      <w:keepLines/>
      <w:numPr>
        <w:ilvl w:val="4"/>
        <w:numId w:val="32"/>
      </w:numPr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036"/>
    <w:pPr>
      <w:keepNext/>
      <w:keepLines/>
      <w:numPr>
        <w:ilvl w:val="5"/>
        <w:numId w:val="32"/>
      </w:numPr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036"/>
    <w:pPr>
      <w:keepNext/>
      <w:keepLines/>
      <w:numPr>
        <w:ilvl w:val="6"/>
        <w:numId w:val="32"/>
      </w:numPr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036"/>
    <w:pPr>
      <w:keepNext/>
      <w:keepLines/>
      <w:numPr>
        <w:ilvl w:val="7"/>
        <w:numId w:val="32"/>
      </w:numPr>
      <w:suppressAutoHyphen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036"/>
    <w:pPr>
      <w:keepNext/>
      <w:keepLines/>
      <w:numPr>
        <w:ilvl w:val="8"/>
        <w:numId w:val="32"/>
      </w:numPr>
      <w:suppressAutoHyphen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F2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2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03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03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BF2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BF2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BF20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BF203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03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03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03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03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03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0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23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9E4"/>
  </w:style>
  <w:style w:type="paragraph" w:styleId="Stopka">
    <w:name w:val="footer"/>
    <w:basedOn w:val="Normalny"/>
    <w:link w:val="StopkaZnak"/>
    <w:uiPriority w:val="99"/>
    <w:unhideWhenUsed/>
    <w:rsid w:val="00E23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9E4"/>
  </w:style>
  <w:style w:type="paragraph" w:styleId="Tekstkomentarza">
    <w:name w:val="annotation text"/>
    <w:aliases w:val="Tekst komentarza Znak1,Tekst komentarza Znak Znak,Tekst komentarza Znak1 Znak Znak,Tekst komentarza Znak2,Tekst komentarza Znak1 Znak1,Tekst komentarza Znak Znak Znak,Tekst komentarza Znak1 Znak"/>
    <w:basedOn w:val="Normalny"/>
    <w:link w:val="TekstkomentarzaZnak"/>
    <w:uiPriority w:val="99"/>
    <w:rsid w:val="00D718D6"/>
    <w:pPr>
      <w:spacing w:after="120" w:line="240" w:lineRule="auto"/>
      <w:ind w:left="567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komentarzaZnak">
    <w:name w:val="Tekst komentarza Znak"/>
    <w:aliases w:val="Tekst komentarza Znak1 Znak2,Tekst komentarza Znak Znak Znak1,Tekst komentarza Znak1 Znak Znak Znak,Tekst komentarza Znak2 Znak,Tekst komentarza Znak1 Znak1 Znak,Tekst komentarza Znak Znak Znak Znak"/>
    <w:basedOn w:val="Domylnaczcionkaakapitu"/>
    <w:link w:val="Tekstkomentarza"/>
    <w:uiPriority w:val="99"/>
    <w:rsid w:val="00D718D6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036"/>
    <w:pPr>
      <w:keepNext/>
      <w:keepLines/>
      <w:numPr>
        <w:numId w:val="32"/>
      </w:numPr>
      <w:suppressAutoHyphen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F2036"/>
    <w:pPr>
      <w:keepNext/>
      <w:keepLines/>
      <w:numPr>
        <w:ilvl w:val="1"/>
        <w:numId w:val="32"/>
      </w:numPr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F2036"/>
    <w:pPr>
      <w:keepNext/>
      <w:keepLines/>
      <w:numPr>
        <w:ilvl w:val="2"/>
        <w:numId w:val="32"/>
      </w:numPr>
      <w:suppressAutoHyphens/>
      <w:spacing w:before="200" w:after="0" w:line="240" w:lineRule="auto"/>
      <w:ind w:left="72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036"/>
    <w:pPr>
      <w:keepNext/>
      <w:keepLines/>
      <w:numPr>
        <w:ilvl w:val="3"/>
        <w:numId w:val="32"/>
      </w:numPr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036"/>
    <w:pPr>
      <w:keepNext/>
      <w:keepLines/>
      <w:numPr>
        <w:ilvl w:val="4"/>
        <w:numId w:val="32"/>
      </w:numPr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036"/>
    <w:pPr>
      <w:keepNext/>
      <w:keepLines/>
      <w:numPr>
        <w:ilvl w:val="5"/>
        <w:numId w:val="32"/>
      </w:numPr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036"/>
    <w:pPr>
      <w:keepNext/>
      <w:keepLines/>
      <w:numPr>
        <w:ilvl w:val="6"/>
        <w:numId w:val="32"/>
      </w:numPr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036"/>
    <w:pPr>
      <w:keepNext/>
      <w:keepLines/>
      <w:numPr>
        <w:ilvl w:val="7"/>
        <w:numId w:val="32"/>
      </w:numPr>
      <w:suppressAutoHyphen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036"/>
    <w:pPr>
      <w:keepNext/>
      <w:keepLines/>
      <w:numPr>
        <w:ilvl w:val="8"/>
        <w:numId w:val="32"/>
      </w:numPr>
      <w:suppressAutoHyphen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F2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2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03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03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BF2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BF2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BF20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BF203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03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03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03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03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03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0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23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9E4"/>
  </w:style>
  <w:style w:type="paragraph" w:styleId="Stopka">
    <w:name w:val="footer"/>
    <w:basedOn w:val="Normalny"/>
    <w:link w:val="StopkaZnak"/>
    <w:uiPriority w:val="99"/>
    <w:unhideWhenUsed/>
    <w:rsid w:val="00E23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gk@wiszniamal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5378</Words>
  <Characters>32272</Characters>
  <Application>Microsoft Office Word</Application>
  <DocSecurity>0</DocSecurity>
  <Lines>268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AS</cp:lastModifiedBy>
  <cp:revision>14</cp:revision>
  <cp:lastPrinted>2017-04-03T08:18:00Z</cp:lastPrinted>
  <dcterms:created xsi:type="dcterms:W3CDTF">2017-04-03T06:30:00Z</dcterms:created>
  <dcterms:modified xsi:type="dcterms:W3CDTF">2017-04-06T09:19:00Z</dcterms:modified>
</cp:coreProperties>
</file>